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CF" w:rsidRDefault="00E743CF" w:rsidP="00E743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6A05">
        <w:rPr>
          <w:rFonts w:ascii="Times New Roman" w:hAnsi="Times New Roman"/>
          <w:b/>
          <w:sz w:val="26"/>
          <w:szCs w:val="26"/>
        </w:rPr>
        <w:t>График согласования статистического отчета за 202</w:t>
      </w:r>
      <w:r>
        <w:rPr>
          <w:rFonts w:ascii="Times New Roman" w:hAnsi="Times New Roman"/>
          <w:b/>
          <w:sz w:val="26"/>
          <w:szCs w:val="26"/>
        </w:rPr>
        <w:t>2</w:t>
      </w:r>
      <w:r w:rsidRPr="00EB6A05">
        <w:rPr>
          <w:rFonts w:ascii="Times New Roman" w:hAnsi="Times New Roman"/>
          <w:b/>
          <w:sz w:val="26"/>
          <w:szCs w:val="26"/>
        </w:rPr>
        <w:t xml:space="preserve"> год по форме </w:t>
      </w:r>
    </w:p>
    <w:p w:rsidR="00E743CF" w:rsidRDefault="00E743CF" w:rsidP="00E743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6A05">
        <w:rPr>
          <w:rFonts w:ascii="Times New Roman" w:hAnsi="Times New Roman"/>
          <w:b/>
          <w:sz w:val="26"/>
          <w:szCs w:val="26"/>
        </w:rPr>
        <w:t>№ 30</w:t>
      </w:r>
      <w:r w:rsidR="00AD1BDC">
        <w:rPr>
          <w:rFonts w:ascii="Times New Roman" w:hAnsi="Times New Roman"/>
          <w:b/>
          <w:sz w:val="26"/>
          <w:szCs w:val="26"/>
        </w:rPr>
        <w:t xml:space="preserve"> «Сведения о медицинской организации»</w:t>
      </w:r>
      <w:r w:rsidRPr="00EB6A05">
        <w:rPr>
          <w:rFonts w:ascii="Times New Roman" w:hAnsi="Times New Roman"/>
          <w:b/>
          <w:sz w:val="26"/>
          <w:szCs w:val="26"/>
        </w:rPr>
        <w:t>, раздел VI. «Работа диагностических отделений (кабинетов)</w:t>
      </w:r>
      <w:r>
        <w:rPr>
          <w:rFonts w:ascii="Times New Roman" w:hAnsi="Times New Roman"/>
          <w:b/>
          <w:sz w:val="26"/>
          <w:szCs w:val="26"/>
        </w:rPr>
        <w:t xml:space="preserve">. </w:t>
      </w:r>
    </w:p>
    <w:p w:rsidR="00E743CF" w:rsidRDefault="00E743CF" w:rsidP="00E743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6A05">
        <w:rPr>
          <w:rFonts w:ascii="Times New Roman" w:hAnsi="Times New Roman"/>
          <w:b/>
          <w:sz w:val="26"/>
          <w:szCs w:val="26"/>
        </w:rPr>
        <w:t>таблица 5302 «Оснащение лаборатории оборудованием»</w:t>
      </w:r>
    </w:p>
    <w:p w:rsidR="00AD1BDC" w:rsidRDefault="00AD1BDC" w:rsidP="00E743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главным внештатным специалистом министерства здравоохранения Астраханской области по клинической лабораторной диагностике </w:t>
      </w:r>
    </w:p>
    <w:p w:rsidR="00AD1BDC" w:rsidRPr="00EB6A05" w:rsidRDefault="00AD1BDC" w:rsidP="00E743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Ивановым Павлом Александровичем.</w:t>
      </w:r>
    </w:p>
    <w:p w:rsidR="00E743CF" w:rsidRPr="00AD1BDC" w:rsidRDefault="00E743CF" w:rsidP="00AD1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w w:val="105"/>
        </w:rPr>
      </w:pPr>
    </w:p>
    <w:p w:rsidR="00E743CF" w:rsidRPr="00AD1BDC" w:rsidRDefault="00AD1BDC" w:rsidP="00AD1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 w:rsidRPr="00AD1BDC">
        <w:rPr>
          <w:rFonts w:ascii="Times New Roman" w:eastAsia="Times New Roman" w:hAnsi="Times New Roman" w:cs="Times New Roman"/>
          <w:color w:val="000000"/>
          <w:w w:val="105"/>
          <w:sz w:val="26"/>
          <w:szCs w:val="26"/>
          <w:u w:val="single"/>
        </w:rPr>
        <w:t>П</w:t>
      </w:r>
      <w:r w:rsidR="00E743CF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u w:val="single"/>
        </w:rPr>
        <w:t>рием отчет</w:t>
      </w:r>
      <w:r w:rsidR="00705CB0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u w:val="single"/>
        </w:rPr>
        <w:t>ов</w:t>
      </w:r>
      <w:r w:rsidR="00E743CF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u w:val="single"/>
        </w:rPr>
        <w:t>:</w:t>
      </w:r>
      <w:r w:rsidR="00E743CF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414000, г.</w:t>
      </w:r>
      <w:r w:rsidR="00D64A25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Астрахань, ул. Мечникова, д.20</w:t>
      </w:r>
      <w:r w:rsidR="00705CB0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, л</w:t>
      </w:r>
      <w:r w:rsidR="00E743CF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аборатория кафедры Биологической химии и клини</w:t>
      </w:r>
      <w:r w:rsidR="00D64A25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ческой лабораторной диагностики</w:t>
      </w:r>
      <w:r w:rsidR="00E743CF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="00E743CF" w:rsidRPr="00AD1BDC">
        <w:rPr>
          <w:rFonts w:ascii="Times New Roman" w:hAnsi="Times New Roman" w:cs="Times New Roman"/>
          <w:sz w:val="26"/>
          <w:szCs w:val="26"/>
        </w:rPr>
        <w:t>ФГБОУ ВО «Астраханский ГМУ» Минздрава России</w:t>
      </w:r>
      <w:r>
        <w:rPr>
          <w:rFonts w:ascii="Times New Roman" w:hAnsi="Times New Roman" w:cs="Times New Roman"/>
          <w:sz w:val="26"/>
          <w:szCs w:val="26"/>
        </w:rPr>
        <w:t xml:space="preserve"> (далее –Университет)</w:t>
      </w:r>
      <w:r w:rsidR="00705CB0" w:rsidRPr="00AD1BD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отчет принимает </w:t>
      </w:r>
      <w:bookmarkStart w:id="0" w:name="_GoBack"/>
      <w:bookmarkEnd w:id="0"/>
      <w:r w:rsidR="00705CB0" w:rsidRPr="00AD1BDC">
        <w:rPr>
          <w:rFonts w:ascii="Times New Roman" w:hAnsi="Times New Roman" w:cs="Times New Roman"/>
          <w:sz w:val="26"/>
          <w:szCs w:val="26"/>
        </w:rPr>
        <w:t xml:space="preserve">доцент П.А. Иванов. </w:t>
      </w:r>
    </w:p>
    <w:p w:rsidR="00E743CF" w:rsidRPr="00AD1BDC" w:rsidRDefault="00705CB0" w:rsidP="00AD1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Отчет на согласование представляет зав</w:t>
      </w:r>
      <w:r w:rsidR="00D64A25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едующий</w:t>
      </w:r>
      <w:r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клинико-диагностической лабораторией или главный внештатный специалист района Астраханской области Список лиц, сдающих отчет, будет передан на контрольно-пропускной пункт на входе в Университет. </w:t>
      </w:r>
      <w:r w:rsidR="00E743CF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При себе необходимо иметь паспорт. </w:t>
      </w:r>
    </w:p>
    <w:p w:rsidR="00E743CF" w:rsidRPr="00AD1BDC" w:rsidRDefault="00705CB0" w:rsidP="00AD1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При согласовании отчетов необходимо предоставить</w:t>
      </w:r>
      <w:r w:rsidR="00D64A25" w:rsidRPr="00AD1BD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:</w:t>
      </w:r>
    </w:p>
    <w:p w:rsidR="00705CB0" w:rsidRPr="00AD1BDC" w:rsidRDefault="00705CB0" w:rsidP="00AD1B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1BDC">
        <w:rPr>
          <w:rFonts w:ascii="Times New Roman" w:hAnsi="Times New Roman" w:cs="Times New Roman"/>
          <w:sz w:val="26"/>
          <w:szCs w:val="26"/>
        </w:rPr>
        <w:t>- уточненные данные по медицинскому оборудованию заполнять согласно паспорту на аппарат (приложение №1);</w:t>
      </w:r>
    </w:p>
    <w:p w:rsidR="00705CB0" w:rsidRPr="00AD1BDC" w:rsidRDefault="00705CB0" w:rsidP="00AD1B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1BDC">
        <w:rPr>
          <w:rFonts w:ascii="Times New Roman" w:hAnsi="Times New Roman" w:cs="Times New Roman"/>
          <w:sz w:val="26"/>
          <w:szCs w:val="26"/>
        </w:rPr>
        <w:t>- пояснительную записку с изменениям</w:t>
      </w:r>
      <w:r w:rsidR="000B691D" w:rsidRPr="00AD1BDC">
        <w:rPr>
          <w:rFonts w:ascii="Times New Roman" w:hAnsi="Times New Roman" w:cs="Times New Roman"/>
          <w:sz w:val="26"/>
          <w:szCs w:val="26"/>
        </w:rPr>
        <w:t>и</w:t>
      </w:r>
      <w:r w:rsidRPr="00AD1BDC">
        <w:rPr>
          <w:rFonts w:ascii="Times New Roman" w:hAnsi="Times New Roman" w:cs="Times New Roman"/>
          <w:sz w:val="26"/>
          <w:szCs w:val="26"/>
        </w:rPr>
        <w:t xml:space="preserve"> в таблицах формы №30 за 2022г. в сравнении с 2021 г. (приложение №2)</w:t>
      </w:r>
      <w:r w:rsidR="00D64A25" w:rsidRPr="00AD1BDC">
        <w:rPr>
          <w:rFonts w:ascii="Times New Roman" w:hAnsi="Times New Roman" w:cs="Times New Roman"/>
          <w:sz w:val="26"/>
          <w:szCs w:val="26"/>
        </w:rPr>
        <w:t>.</w:t>
      </w:r>
    </w:p>
    <w:p w:rsidR="00F10B35" w:rsidRPr="00AD1BDC" w:rsidRDefault="00F10B35" w:rsidP="00AD1B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2"/>
        <w:gridCol w:w="2835"/>
      </w:tblGrid>
      <w:tr w:rsidR="0022760E" w:rsidRPr="00F153DA" w:rsidTr="00F153DA">
        <w:trPr>
          <w:trHeight w:hRule="exact" w:val="621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60E" w:rsidRPr="00F153DA" w:rsidRDefault="0022760E" w:rsidP="0022760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b/>
                <w:color w:val="000000"/>
                <w:spacing w:val="-4"/>
                <w:sz w:val="26"/>
                <w:szCs w:val="26"/>
              </w:rPr>
              <w:t>Наименование учреждения (организации) здравоохранения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60E" w:rsidRPr="00F153DA" w:rsidRDefault="0022760E" w:rsidP="00D4107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b/>
                <w:color w:val="000000"/>
                <w:spacing w:val="-8"/>
                <w:sz w:val="26"/>
                <w:szCs w:val="26"/>
              </w:rPr>
              <w:t>Дата согласования отчета</w:t>
            </w:r>
          </w:p>
        </w:tc>
      </w:tr>
      <w:tr w:rsidR="0022760E" w:rsidRPr="00F153DA" w:rsidTr="00F153DA">
        <w:trPr>
          <w:trHeight w:hRule="exact" w:val="155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60E" w:rsidRPr="00F153DA" w:rsidRDefault="0022760E" w:rsidP="0022760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>ГБУЗ АО «Ахтубинская районная больница»                                      ГБУЗ АО «Икрянинская районная больница»                                 ГБУЗ АО «Енотаевская районная больница»                                            ГБУЗ АО «Областной кожно-венерологический диспансер»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60E" w:rsidRPr="00F153DA" w:rsidRDefault="0022760E" w:rsidP="00F153D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F153DA" w:rsidRPr="00F153DA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.11.2022 с 12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1279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DA" w:rsidRPr="00F153DA" w:rsidRDefault="00F153DA" w:rsidP="0022760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«Камызякская районная </w:t>
            </w:r>
            <w:proofErr w:type="gramStart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больница»   </w:t>
            </w:r>
            <w:proofErr w:type="gramEnd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                                 ГБУЗ АО «Городская больница ЗАТО Знаменск»                               ГБУЗ АО «Областной центр крови»                                                      ГБУЗ АО «Наримановская районная больница»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F153D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17.11.2022 с 12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1552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22760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«Харабалинская районная больница»                                           ГБУЗ АО «Володарская районная больница»                                               ГБУЗ АО «Областной кардиологический диспансер»                                          ГБУЗ АО «Областная клиническая психиатрическая больница»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F153D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18.11.2022 с 12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1419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DA" w:rsidRPr="00F153DA" w:rsidRDefault="00F153DA" w:rsidP="0022760E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«Черноярская районная больница»                                                  ГБУЗ АО «Красноярская районная больница»                                                ГБУЗ АО «Приволжская районная больница»                                            ГБУЗ АО «Клинический родильный дом»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F153D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21.11.2022 с 12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1857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DA" w:rsidRPr="00F153DA" w:rsidRDefault="00F153DA" w:rsidP="00516DE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lastRenderedPageBreak/>
              <w:t>ГБУЗ АО «Лиманская районная больница»                                               ГБУЗ АО «Областной онкологический диспансер»                                       ГБУЗ АО «Областной клинический противотуберкулезный диспансер»                                                                                                              ГБУЗ АО «Областная детская клиническая больница им. Н.Н. Силищевой»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F153D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22.11.2022 с 12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2265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DA" w:rsidRPr="00F153DA" w:rsidRDefault="00F153DA" w:rsidP="00516DE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«Городская клиническая больница № 2 им. братьев </w:t>
            </w:r>
            <w:proofErr w:type="spellStart"/>
            <w:r w:rsidRPr="00F153DA">
              <w:rPr>
                <w:rFonts w:ascii="Times New Roman" w:hAnsi="Times New Roman"/>
                <w:sz w:val="26"/>
                <w:szCs w:val="26"/>
              </w:rPr>
              <w:t>Губиных</w:t>
            </w:r>
            <w:proofErr w:type="spellEnd"/>
            <w:r w:rsidRPr="00F153DA">
              <w:rPr>
                <w:rFonts w:ascii="Times New Roman" w:hAnsi="Times New Roman"/>
                <w:sz w:val="26"/>
                <w:szCs w:val="26"/>
              </w:rPr>
              <w:t xml:space="preserve">»                                                                                              ГБУЗ АО «Городская клиническая больница № 3 имени С.М. Кирова»                                                                                                                    ГБУЗ АО «Областной центр по профилактике и борьбе со СПИД» ГБУЗ АО «Областной наркологический диспансер»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D41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23.11.2022 с 12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1277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516DE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</w:t>
            </w:r>
            <w:r w:rsidRPr="00F153DA"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  <w:t xml:space="preserve">Александро-Мариинская областная клиническая больница                                                                                     </w:t>
            </w:r>
            <w:r w:rsidRPr="00F153DA">
              <w:rPr>
                <w:rFonts w:ascii="Times New Roman" w:hAnsi="Times New Roman"/>
                <w:sz w:val="26"/>
                <w:szCs w:val="26"/>
              </w:rPr>
              <w:t>ГБУЗ АО «Областная инфекционная клиническая больница им. А. М. Ничоги»</w:t>
            </w:r>
          </w:p>
          <w:p w:rsidR="00F153DA" w:rsidRPr="00F153DA" w:rsidRDefault="00F153DA" w:rsidP="0022760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D41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24.11.2022 с 12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184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FD7F5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>ГБУЗ АО «Городская поликлиника № 1»                                                ГБУЗ АО «Городская поликлиника № 2»                                                      ГБУЗ АО «Городская поликлиника № 3»                                             ГБУЗ АО «Городская поликлиника № 5»                                                             ГБУЗ АО «Городская поликлиника № 8 имени Н. И. Пирогова»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D41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25.11.2022 с 12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1278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FD7F5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«Детская городская поликлиника № 1»                                 ГБУЗ АО «Детская городская поликлиника № 3»                           ГБУЗ АО «Детская городская поликлиника № 4»                                         ГБУЗ АО «Детская городская поликлиника №  5»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53DA" w:rsidRPr="00F153DA" w:rsidRDefault="00F153DA" w:rsidP="00D41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28.11.2022 с 12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153DA" w:rsidRPr="00F153DA" w:rsidTr="00F153DA">
        <w:trPr>
          <w:trHeight w:hRule="exact" w:val="170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25" w:rsidRDefault="00F153DA" w:rsidP="00D64A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 xml:space="preserve">ФГБУ ФЦССХ                                                                                       </w:t>
            </w:r>
            <w:r w:rsidRPr="00F153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ФГБОУ ВО «Астраханский ГМУ» Минздрава России                        </w:t>
            </w:r>
            <w:r w:rsidRPr="00F153DA">
              <w:rPr>
                <w:rFonts w:ascii="Times New Roman" w:hAnsi="Times New Roman"/>
                <w:sz w:val="26"/>
                <w:szCs w:val="26"/>
              </w:rPr>
              <w:t xml:space="preserve">ГБУЗ АО «Областной центр общественного здоровья и медицинской профилактики» </w:t>
            </w:r>
          </w:p>
          <w:p w:rsidR="00F153DA" w:rsidRPr="00F153DA" w:rsidRDefault="00F153DA" w:rsidP="00D64A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153DA">
              <w:rPr>
                <w:rFonts w:ascii="Times New Roman" w:hAnsi="Times New Roman"/>
                <w:sz w:val="26"/>
                <w:szCs w:val="26"/>
              </w:rPr>
              <w:t>ГБУЗ АО «Центр охраны здоровья семьи и репродукции»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DA" w:rsidRPr="00F153DA" w:rsidRDefault="00F153DA" w:rsidP="00D41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29.11.2022 с 12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</w:rPr>
              <w:t>-15</w:t>
            </w:r>
            <w:r w:rsidRPr="00F153DA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</w:tbl>
    <w:p w:rsidR="00F10B35" w:rsidRDefault="00F10B35" w:rsidP="00705CB0">
      <w:pPr>
        <w:jc w:val="both"/>
        <w:rPr>
          <w:rFonts w:ascii="Times New Roman" w:hAnsi="Times New Roman"/>
          <w:sz w:val="26"/>
          <w:szCs w:val="26"/>
        </w:rPr>
      </w:pPr>
    </w:p>
    <w:p w:rsidR="00D4107A" w:rsidRDefault="00D4107A" w:rsidP="00705CB0">
      <w:pPr>
        <w:jc w:val="both"/>
        <w:rPr>
          <w:rFonts w:ascii="Times New Roman" w:hAnsi="Times New Roman"/>
          <w:sz w:val="26"/>
          <w:szCs w:val="26"/>
        </w:rPr>
      </w:pPr>
    </w:p>
    <w:p w:rsidR="00D4107A" w:rsidRDefault="00D4107A" w:rsidP="00705CB0">
      <w:pPr>
        <w:jc w:val="both"/>
        <w:rPr>
          <w:rFonts w:ascii="Times New Roman" w:hAnsi="Times New Roman"/>
          <w:sz w:val="26"/>
          <w:szCs w:val="26"/>
        </w:rPr>
      </w:pPr>
    </w:p>
    <w:p w:rsidR="00D4107A" w:rsidRDefault="00D4107A" w:rsidP="00705CB0">
      <w:pPr>
        <w:jc w:val="both"/>
        <w:rPr>
          <w:rFonts w:ascii="Times New Roman" w:hAnsi="Times New Roman"/>
          <w:sz w:val="26"/>
          <w:szCs w:val="26"/>
        </w:rPr>
      </w:pPr>
    </w:p>
    <w:p w:rsidR="00E743CF" w:rsidRPr="005E1E15" w:rsidRDefault="00E743CF" w:rsidP="00E743CF">
      <w:pPr>
        <w:rPr>
          <w:rFonts w:ascii="Times New Roman" w:eastAsia="Times New Roman" w:hAnsi="Times New Roman"/>
        </w:rPr>
      </w:pPr>
    </w:p>
    <w:p w:rsidR="00E743CF" w:rsidRDefault="00E743CF" w:rsidP="00E743CF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</w:rPr>
      </w:pPr>
    </w:p>
    <w:p w:rsidR="00E743CF" w:rsidRDefault="00E743CF" w:rsidP="00E743CF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</w:rPr>
      </w:pPr>
    </w:p>
    <w:p w:rsidR="00E743CF" w:rsidRDefault="00E743CF" w:rsidP="00E743CF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</w:rPr>
      </w:pPr>
    </w:p>
    <w:tbl>
      <w:tblPr>
        <w:tblW w:w="94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992"/>
        <w:gridCol w:w="2835"/>
        <w:gridCol w:w="1418"/>
      </w:tblGrid>
      <w:tr w:rsidR="00E743CF" w:rsidRPr="00454399" w:rsidTr="00454399">
        <w:trPr>
          <w:trHeight w:val="1007"/>
        </w:trPr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399" w:rsidRPr="00454399" w:rsidRDefault="00454399" w:rsidP="00454399">
            <w:pPr>
              <w:shd w:val="clear" w:color="auto" w:fill="FFFFFF"/>
              <w:jc w:val="right"/>
              <w:rPr>
                <w:rFonts w:ascii="Times New Roman" w:eastAsia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454399">
              <w:rPr>
                <w:rFonts w:ascii="Times New Roman" w:eastAsia="Times New Roman" w:hAnsi="Times New Roman"/>
                <w:b/>
                <w:color w:val="000000"/>
                <w:spacing w:val="-8"/>
                <w:sz w:val="24"/>
                <w:szCs w:val="24"/>
              </w:rPr>
              <w:lastRenderedPageBreak/>
              <w:t xml:space="preserve">Приложение №1  </w:t>
            </w:r>
          </w:p>
          <w:p w:rsidR="00E743CF" w:rsidRPr="00454399" w:rsidRDefault="00E743CF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43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Приложение к 30 форме</w:t>
            </w:r>
            <w:r w:rsidRPr="004543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ГБУЗ АО ___________________ </w:t>
            </w:r>
          </w:p>
        </w:tc>
      </w:tr>
      <w:tr w:rsidR="00454399" w:rsidRPr="004133A2" w:rsidTr="00454399">
        <w:trPr>
          <w:trHeight w:val="7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 строки в ф.30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Наименование медицинского оборудования, марка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Место расположения медоборудования (в том числе адрес, стационар, поликлиника)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  <w:p w:rsidR="00454399" w:rsidRPr="00525B90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 строки в оборотной ведомости (причина неисправности)</w:t>
            </w:r>
          </w:p>
        </w:tc>
      </w:tr>
      <w:tr w:rsidR="00454399" w:rsidRPr="004133A2" w:rsidTr="00454399">
        <w:trPr>
          <w:trHeight w:val="30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</w:rPr>
              <w:t>Лабораторное оборудование (таб. 5302)</w:t>
            </w:r>
          </w:p>
        </w:tc>
      </w:tr>
      <w:tr w:rsidR="00454399" w:rsidRPr="004133A2" w:rsidTr="00454399">
        <w:trPr>
          <w:trHeight w:val="325"/>
        </w:trPr>
        <w:tc>
          <w:tcPr>
            <w:tcW w:w="94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03BAB">
              <w:rPr>
                <w:rFonts w:ascii="Times New Roman" w:eastAsia="Times New Roman" w:hAnsi="Times New Roman"/>
                <w:b/>
                <w:i/>
                <w:color w:val="000000"/>
              </w:rPr>
              <w:t>Например</w:t>
            </w:r>
          </w:p>
        </w:tc>
      </w:tr>
      <w:tr w:rsidR="00454399" w:rsidRPr="004133A2" w:rsidTr="00454399">
        <w:trPr>
          <w:trHeight w:val="6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99" w:rsidRPr="004133A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Гемоглобинометр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фотоэлектрический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МиниГем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133A2">
              <w:rPr>
                <w:rFonts w:ascii="Times New Roman" w:eastAsia="Times New Roman" w:hAnsi="Times New Roman"/>
                <w:color w:val="000000"/>
              </w:rPr>
              <w:t>2007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r w:rsidRPr="004133A2">
              <w:rPr>
                <w:rFonts w:ascii="Times New Roman" w:eastAsia="Times New Roman" w:hAnsi="Times New Roman"/>
                <w:color w:val="000000"/>
              </w:rPr>
              <w:t xml:space="preserve">Поликлиника, </w:t>
            </w:r>
            <w:r>
              <w:rPr>
                <w:rFonts w:ascii="Times New Roman" w:eastAsia="Times New Roman" w:hAnsi="Times New Roman"/>
                <w:color w:val="000000"/>
              </w:rPr>
              <w:t>КДЛ</w:t>
            </w:r>
            <w:r w:rsidRPr="004133A2">
              <w:rPr>
                <w:rFonts w:ascii="Times New Roman" w:eastAsia="Times New Roman" w:hAnsi="Times New Roman"/>
                <w:color w:val="000000"/>
              </w:rPr>
              <w:t>, адрес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r w:rsidRPr="004133A2">
              <w:rPr>
                <w:rFonts w:ascii="Times New Roman" w:eastAsia="Times New Roman" w:hAnsi="Times New Roman"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</w:rPr>
              <w:t>№203</w:t>
            </w:r>
          </w:p>
        </w:tc>
      </w:tr>
      <w:tr w:rsidR="00454399" w:rsidRPr="004133A2" w:rsidTr="004543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Pr="004133A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1553D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Анализатор гематологический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Mindray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ВС-3000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r w:rsidRPr="004133A2">
              <w:rPr>
                <w:rFonts w:ascii="Times New Roman" w:eastAsia="Times New Roman" w:hAnsi="Times New Roman"/>
                <w:color w:val="000000"/>
              </w:rPr>
              <w:t xml:space="preserve">Стационар, </w:t>
            </w:r>
            <w:r>
              <w:rPr>
                <w:rFonts w:ascii="Times New Roman" w:eastAsia="Times New Roman" w:hAnsi="Times New Roman"/>
                <w:color w:val="000000"/>
              </w:rPr>
              <w:t>КДЛ</w:t>
            </w:r>
            <w:r w:rsidRPr="004133A2">
              <w:rPr>
                <w:rFonts w:ascii="Times New Roman" w:eastAsia="Times New Roman" w:hAnsi="Times New Roman"/>
                <w:color w:val="000000"/>
              </w:rPr>
              <w:t>, адрес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399" w:rsidRPr="004133A2" w:rsidRDefault="00454399" w:rsidP="00764FA8">
            <w:pPr>
              <w:ind w:right="-59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№195 </w:t>
            </w:r>
            <w:r w:rsidRPr="004133A2">
              <w:rPr>
                <w:rFonts w:ascii="Times New Roman" w:eastAsia="Times New Roman" w:hAnsi="Times New Roman"/>
                <w:color w:val="000000"/>
              </w:rPr>
              <w:t>не исправен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(выход из строя электронной платы, на списание)</w:t>
            </w:r>
          </w:p>
        </w:tc>
      </w:tr>
    </w:tbl>
    <w:p w:rsidR="00E743CF" w:rsidRDefault="00E743CF"/>
    <w:p w:rsidR="00454399" w:rsidRDefault="00454399" w:rsidP="00454399">
      <w:pPr>
        <w:shd w:val="clear" w:color="auto" w:fill="FFFFFF"/>
        <w:jc w:val="right"/>
        <w:rPr>
          <w:rFonts w:ascii="Times New Roman" w:eastAsia="Times New Roman" w:hAnsi="Times New Roman"/>
          <w:b/>
          <w:color w:val="000000"/>
          <w:spacing w:val="-8"/>
        </w:rPr>
      </w:pPr>
      <w:r>
        <w:rPr>
          <w:rFonts w:ascii="Times New Roman" w:eastAsia="Times New Roman" w:hAnsi="Times New Roman"/>
          <w:b/>
          <w:color w:val="000000"/>
          <w:spacing w:val="-8"/>
        </w:rPr>
        <w:t xml:space="preserve">Приложение №2 </w:t>
      </w:r>
    </w:p>
    <w:p w:rsidR="00454399" w:rsidRDefault="00454399" w:rsidP="00454399">
      <w:pPr>
        <w:shd w:val="clear" w:color="auto" w:fill="FFFFFF"/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</w:rPr>
      </w:pPr>
    </w:p>
    <w:p w:rsidR="00454399" w:rsidRPr="00454399" w:rsidRDefault="00454399" w:rsidP="00454399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454399">
        <w:rPr>
          <w:rFonts w:ascii="Times New Roman" w:hAnsi="Times New Roman"/>
          <w:sz w:val="24"/>
          <w:szCs w:val="24"/>
        </w:rPr>
        <w:t>Пояснительная записка</w:t>
      </w:r>
    </w:p>
    <w:p w:rsidR="00454399" w:rsidRPr="00454399" w:rsidRDefault="00454399" w:rsidP="00454399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454399">
        <w:rPr>
          <w:rFonts w:ascii="Times New Roman" w:hAnsi="Times New Roman"/>
          <w:sz w:val="24"/>
          <w:szCs w:val="24"/>
        </w:rPr>
        <w:t>к изменениям в таблицах формы №30«Сведения о медицинской организации» за 2022год.</w:t>
      </w:r>
    </w:p>
    <w:p w:rsidR="00454399" w:rsidRPr="00454399" w:rsidRDefault="00454399" w:rsidP="0045439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4399">
        <w:rPr>
          <w:rFonts w:ascii="Times New Roman" w:hAnsi="Times New Roman"/>
          <w:b/>
          <w:sz w:val="24"/>
          <w:szCs w:val="24"/>
        </w:rPr>
        <w:t>(пример)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2268"/>
        <w:gridCol w:w="1985"/>
        <w:gridCol w:w="1814"/>
      </w:tblGrid>
      <w:tr w:rsidR="00454399" w:rsidRPr="00454399" w:rsidTr="00454399">
        <w:tc>
          <w:tcPr>
            <w:tcW w:w="1021" w:type="dxa"/>
            <w:vAlign w:val="center"/>
          </w:tcPr>
          <w:p w:rsidR="00454399" w:rsidRPr="00454399" w:rsidRDefault="00454399" w:rsidP="00764FA8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№ строки</w:t>
            </w:r>
          </w:p>
        </w:tc>
        <w:tc>
          <w:tcPr>
            <w:tcW w:w="2268" w:type="dxa"/>
            <w:vAlign w:val="center"/>
          </w:tcPr>
          <w:p w:rsidR="00454399" w:rsidRPr="00454399" w:rsidRDefault="00454399" w:rsidP="00764FA8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  <w:vAlign w:val="center"/>
          </w:tcPr>
          <w:p w:rsidR="00454399" w:rsidRPr="00454399" w:rsidRDefault="00454399" w:rsidP="00764FA8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Количество оборудования, указанное в форме № 30 за 2021 год</w:t>
            </w:r>
          </w:p>
        </w:tc>
        <w:tc>
          <w:tcPr>
            <w:tcW w:w="1985" w:type="dxa"/>
            <w:vAlign w:val="center"/>
          </w:tcPr>
          <w:p w:rsidR="00454399" w:rsidRPr="00454399" w:rsidRDefault="00454399" w:rsidP="00764FA8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Количество оборудования, указанное в форме № 30 за 2022 год</w:t>
            </w:r>
          </w:p>
        </w:tc>
        <w:tc>
          <w:tcPr>
            <w:tcW w:w="1814" w:type="dxa"/>
            <w:vAlign w:val="center"/>
          </w:tcPr>
          <w:p w:rsidR="00454399" w:rsidRPr="00454399" w:rsidRDefault="00454399" w:rsidP="00764FA8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Пояснение</w:t>
            </w:r>
          </w:p>
        </w:tc>
      </w:tr>
      <w:tr w:rsidR="00454399" w:rsidRPr="00454399" w:rsidTr="00454399">
        <w:tc>
          <w:tcPr>
            <w:tcW w:w="9356" w:type="dxa"/>
            <w:gridSpan w:val="5"/>
          </w:tcPr>
          <w:p w:rsidR="00454399" w:rsidRPr="00454399" w:rsidRDefault="00454399" w:rsidP="00454399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Таблица №5302</w:t>
            </w:r>
          </w:p>
        </w:tc>
      </w:tr>
      <w:tr w:rsidR="00454399" w:rsidRPr="00454399" w:rsidTr="00454399">
        <w:tc>
          <w:tcPr>
            <w:tcW w:w="1021" w:type="dxa"/>
          </w:tcPr>
          <w:p w:rsidR="00454399" w:rsidRPr="00454399" w:rsidRDefault="00454399" w:rsidP="00764FA8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19; 19.1</w:t>
            </w:r>
          </w:p>
        </w:tc>
        <w:tc>
          <w:tcPr>
            <w:tcW w:w="2268" w:type="dxa"/>
          </w:tcPr>
          <w:p w:rsidR="00454399" w:rsidRPr="00454399" w:rsidRDefault="00454399" w:rsidP="00764FA8">
            <w:pPr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Анализаторы кислотно-щелочного состояния (КЩС)</w:t>
            </w:r>
          </w:p>
        </w:tc>
        <w:tc>
          <w:tcPr>
            <w:tcW w:w="2268" w:type="dxa"/>
            <w:vAlign w:val="center"/>
          </w:tcPr>
          <w:p w:rsidR="00454399" w:rsidRPr="00454399" w:rsidRDefault="00454399" w:rsidP="00454399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454399" w:rsidRPr="00454399" w:rsidRDefault="00454399" w:rsidP="00454399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  <w:vAlign w:val="center"/>
          </w:tcPr>
          <w:p w:rsidR="00454399" w:rsidRPr="00454399" w:rsidRDefault="00454399" w:rsidP="00454399">
            <w:pPr>
              <w:contextualSpacing/>
              <w:jc w:val="center"/>
              <w:rPr>
                <w:sz w:val="24"/>
                <w:szCs w:val="24"/>
              </w:rPr>
            </w:pPr>
            <w:r w:rsidRPr="00454399">
              <w:rPr>
                <w:sz w:val="24"/>
                <w:szCs w:val="24"/>
              </w:rPr>
              <w:t>Акт о списании</w:t>
            </w:r>
          </w:p>
        </w:tc>
      </w:tr>
    </w:tbl>
    <w:p w:rsidR="00454399" w:rsidRDefault="00454399" w:rsidP="00454399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</w:rPr>
      </w:pPr>
    </w:p>
    <w:p w:rsidR="00454399" w:rsidRDefault="00454399"/>
    <w:sectPr w:rsidR="0045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43CF"/>
    <w:rsid w:val="000B691D"/>
    <w:rsid w:val="0022760E"/>
    <w:rsid w:val="00454399"/>
    <w:rsid w:val="00516DE8"/>
    <w:rsid w:val="005D00D1"/>
    <w:rsid w:val="00705CB0"/>
    <w:rsid w:val="00A174D8"/>
    <w:rsid w:val="00AD1BDC"/>
    <w:rsid w:val="00D4107A"/>
    <w:rsid w:val="00D64A25"/>
    <w:rsid w:val="00E743CF"/>
    <w:rsid w:val="00F10B35"/>
    <w:rsid w:val="00F153DA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42B-BA47-42E6-9E6B-974B0598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43CF"/>
    <w:pPr>
      <w:spacing w:after="0" w:line="240" w:lineRule="auto"/>
    </w:pPr>
    <w:rPr>
      <w:rFonts w:cs="Times New Roman"/>
      <w:sz w:val="24"/>
      <w:szCs w:val="32"/>
      <w:lang w:eastAsia="en-US"/>
    </w:rPr>
  </w:style>
  <w:style w:type="table" w:styleId="a4">
    <w:name w:val="Table Grid"/>
    <w:basedOn w:val="a1"/>
    <w:uiPriority w:val="39"/>
    <w:rsid w:val="0045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Ерачина Светлана Анатольевна</cp:lastModifiedBy>
  <cp:revision>10</cp:revision>
  <dcterms:created xsi:type="dcterms:W3CDTF">2022-11-05T08:47:00Z</dcterms:created>
  <dcterms:modified xsi:type="dcterms:W3CDTF">2022-11-09T07:44:00Z</dcterms:modified>
</cp:coreProperties>
</file>