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5A2" w:rsidRPr="00655C60" w:rsidRDefault="00CD75A2" w:rsidP="00CD75A2">
      <w:pPr>
        <w:rPr>
          <w:b/>
          <w:bCs/>
          <w:color w:val="FF0000"/>
          <w:sz w:val="28"/>
          <w:szCs w:val="28"/>
          <w:lang w:val="en-US"/>
        </w:rPr>
      </w:pPr>
    </w:p>
    <w:p w:rsidR="00CD75A2" w:rsidRPr="00AA728F" w:rsidRDefault="00AA728F" w:rsidP="00D939F2">
      <w:pPr>
        <w:jc w:val="center"/>
        <w:rPr>
          <w:b/>
          <w:sz w:val="28"/>
          <w:szCs w:val="28"/>
        </w:rPr>
      </w:pPr>
      <w:r w:rsidRPr="00AA728F">
        <w:rPr>
          <w:b/>
          <w:sz w:val="28"/>
          <w:szCs w:val="28"/>
        </w:rPr>
        <w:t>Т</w:t>
      </w:r>
      <w:r w:rsidR="005D2272" w:rsidRPr="00AA728F">
        <w:rPr>
          <w:b/>
          <w:sz w:val="28"/>
          <w:szCs w:val="28"/>
        </w:rPr>
        <w:t>аб</w:t>
      </w:r>
      <w:r w:rsidRPr="00AA728F">
        <w:rPr>
          <w:b/>
          <w:sz w:val="28"/>
          <w:szCs w:val="28"/>
        </w:rPr>
        <w:t>лица</w:t>
      </w:r>
      <w:r w:rsidR="00D939F2" w:rsidRPr="00AA728F">
        <w:rPr>
          <w:b/>
          <w:sz w:val="28"/>
          <w:szCs w:val="28"/>
        </w:rPr>
        <w:t xml:space="preserve"> № 5119</w:t>
      </w:r>
      <w:r w:rsidR="00CD75A2" w:rsidRPr="00AA728F">
        <w:rPr>
          <w:b/>
          <w:sz w:val="28"/>
          <w:szCs w:val="28"/>
        </w:rPr>
        <w:t xml:space="preserve"> «Магнитно-резонансные томографии»</w:t>
      </w:r>
    </w:p>
    <w:p w:rsidR="00CD75A2" w:rsidRPr="009752C7" w:rsidRDefault="00CD75A2" w:rsidP="00CD75A2">
      <w:pPr>
        <w:rPr>
          <w:b/>
          <w:sz w:val="20"/>
        </w:rPr>
      </w:pPr>
      <w:r w:rsidRPr="009752C7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CD75A2">
        <w:rPr>
          <w:b/>
          <w:sz w:val="20"/>
        </w:rPr>
        <w:t xml:space="preserve">                 </w:t>
      </w:r>
      <w:r w:rsidRPr="009752C7">
        <w:rPr>
          <w:b/>
          <w:sz w:val="20"/>
        </w:rPr>
        <w:t xml:space="preserve">  </w:t>
      </w: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6"/>
        <w:gridCol w:w="992"/>
        <w:gridCol w:w="1279"/>
        <w:gridCol w:w="2264"/>
        <w:gridCol w:w="2409"/>
        <w:gridCol w:w="1700"/>
      </w:tblGrid>
      <w:tr w:rsidR="00CD75A2" w:rsidRPr="009752C7" w:rsidTr="004F6472">
        <w:trPr>
          <w:cantSplit/>
          <w:tblHeader/>
        </w:trPr>
        <w:tc>
          <w:tcPr>
            <w:tcW w:w="6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Наименование исследований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№</w:t>
            </w:r>
            <w:r w:rsidRPr="009752C7">
              <w:rPr>
                <w:noProof/>
                <w:sz w:val="20"/>
              </w:rPr>
              <w:br/>
              <w:t>строки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Всего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из них</w:t>
            </w:r>
            <w:r w:rsidR="00D939F2">
              <w:rPr>
                <w:noProof/>
                <w:sz w:val="20"/>
              </w:rPr>
              <w:t>:</w:t>
            </w:r>
            <w:r w:rsidRPr="009752C7">
              <w:rPr>
                <w:noProof/>
                <w:sz w:val="20"/>
              </w:rPr>
              <w:t xml:space="preserve"> с внутривенным  контрастированием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из гр. 3 выполнено:</w:t>
            </w:r>
          </w:p>
        </w:tc>
      </w:tr>
      <w:tr w:rsidR="00CD75A2" w:rsidRPr="009752C7" w:rsidTr="004F6472">
        <w:trPr>
          <w:cantSplit/>
          <w:trHeight w:val="514"/>
          <w:tblHeader/>
        </w:trPr>
        <w:tc>
          <w:tcPr>
            <w:tcW w:w="6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rPr>
                <w:noProof/>
                <w:sz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rPr>
                <w:noProof/>
                <w:sz w:val="20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rPr>
                <w:noProof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в условиях дневного стационара</w:t>
            </w:r>
          </w:p>
        </w:tc>
      </w:tr>
      <w:tr w:rsidR="00CD75A2" w:rsidRPr="009752C7" w:rsidTr="004F6472">
        <w:trPr>
          <w:cantSplit/>
          <w:tblHeader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6</w:t>
            </w:r>
          </w:p>
        </w:tc>
      </w:tr>
      <w:tr w:rsidR="00CD75A2" w:rsidRPr="009752C7" w:rsidTr="004F6472">
        <w:trPr>
          <w:cantSplit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rPr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Всего выполнено МРТ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567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в том числе:</w:t>
            </w:r>
          </w:p>
          <w:p w:rsidR="00CD75A2" w:rsidRPr="002826AC" w:rsidRDefault="00D939F2" w:rsidP="00E51ED5">
            <w:pPr>
              <w:ind w:left="170"/>
              <w:rPr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сердца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легких и средостения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органов брюшной полости и забрюшинного пространства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органов малого таза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молочной железы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головного мозга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позвоночника и спинного мозга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D939F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 xml:space="preserve">   из них: шейного отдела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2826AC" w:rsidRDefault="00D939F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8.1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</w:tr>
      <w:tr w:rsidR="00D939F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грудного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2826AC" w:rsidRDefault="00D939F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8.2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</w:tr>
      <w:tr w:rsidR="00D939F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пояснично- крестцового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2826AC" w:rsidRDefault="00D939F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8.3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области “голова-шея”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костей, суставов и мягких тканей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D939F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сосудов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2826AC" w:rsidRDefault="00D939F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4F6472" w:rsidRDefault="00CD75A2" w:rsidP="00E51ED5">
            <w:pPr>
              <w:rPr>
                <w:noProof/>
                <w:color w:val="FF0000"/>
                <w:sz w:val="20"/>
              </w:rPr>
            </w:pPr>
            <w:r w:rsidRPr="004F6472">
              <w:rPr>
                <w:noProof/>
                <w:color w:val="FF0000"/>
                <w:sz w:val="20"/>
              </w:rPr>
              <w:t xml:space="preserve">   прочих органов и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4F6472" w:rsidRDefault="00D939F2" w:rsidP="00E51ED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2826AC" w:rsidP="00E51ED5">
            <w:pPr>
              <w:jc w:val="right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Пояснить!</w:t>
            </w:r>
            <w:r w:rsidR="004F6472" w:rsidRPr="004F6472">
              <w:rPr>
                <w:b/>
                <w:color w:val="FF0000"/>
                <w:sz w:val="20"/>
              </w:rPr>
              <w:t>!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Интервенционные вмешательства под МРТ – контролем (из стр.1)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D939F2" w:rsidP="00E51E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63E84" w:rsidP="00C63E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63E84" w:rsidP="00C63E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</w:tbl>
    <w:p w:rsidR="00CD75A2" w:rsidRDefault="00CD75A2" w:rsidP="00CD75A2">
      <w:pPr>
        <w:spacing w:after="120"/>
        <w:jc w:val="center"/>
        <w:rPr>
          <w:b/>
          <w:sz w:val="28"/>
          <w:szCs w:val="28"/>
          <w:u w:val="single"/>
        </w:rPr>
      </w:pPr>
      <w:r w:rsidRPr="005D2272">
        <w:rPr>
          <w:b/>
          <w:sz w:val="28"/>
          <w:szCs w:val="28"/>
          <w:u w:val="single"/>
        </w:rPr>
        <w:t>Указания по заполнению ф. 30 таб. 5119</w:t>
      </w:r>
    </w:p>
    <w:p w:rsidR="00137CA7" w:rsidRPr="00AA728F" w:rsidRDefault="00D0272F" w:rsidP="002826AC">
      <w:pPr>
        <w:jc w:val="center"/>
        <w:rPr>
          <w:b/>
          <w:color w:val="FF0000"/>
          <w:sz w:val="28"/>
          <w:szCs w:val="28"/>
          <w:shd w:val="clear" w:color="auto" w:fill="E7EAEF"/>
        </w:rPr>
      </w:pPr>
      <w:r w:rsidRPr="00AA728F">
        <w:rPr>
          <w:b/>
          <w:color w:val="FF0000"/>
          <w:sz w:val="28"/>
          <w:szCs w:val="28"/>
          <w:shd w:val="clear" w:color="auto" w:fill="E7EAEF"/>
        </w:rPr>
        <w:t>Расшифровка</w:t>
      </w:r>
      <w:r w:rsidR="00137CA7" w:rsidRPr="00AA728F">
        <w:rPr>
          <w:b/>
          <w:color w:val="FF0000"/>
          <w:sz w:val="28"/>
          <w:szCs w:val="28"/>
          <w:shd w:val="clear" w:color="auto" w:fill="E7EAEF"/>
        </w:rPr>
        <w:t xml:space="preserve"> прочих</w:t>
      </w:r>
      <w:r w:rsidR="00867CB6" w:rsidRPr="00AA728F">
        <w:rPr>
          <w:b/>
          <w:color w:val="FF0000"/>
          <w:sz w:val="28"/>
          <w:szCs w:val="28"/>
          <w:shd w:val="clear" w:color="auto" w:fill="E7EAEF"/>
        </w:rPr>
        <w:t xml:space="preserve"> органов и систем строка 12</w:t>
      </w:r>
      <w:r w:rsidRPr="00AA728F">
        <w:rPr>
          <w:b/>
          <w:color w:val="FF0000"/>
          <w:sz w:val="28"/>
          <w:szCs w:val="28"/>
          <w:shd w:val="clear" w:color="auto" w:fill="E7EAEF"/>
        </w:rPr>
        <w:t>:</w:t>
      </w:r>
      <w:r w:rsidR="00137CA7" w:rsidRPr="00AA728F">
        <w:rPr>
          <w:b/>
          <w:color w:val="FF0000"/>
          <w:sz w:val="28"/>
          <w:szCs w:val="28"/>
          <w:shd w:val="clear" w:color="auto" w:fill="E7EAEF"/>
        </w:rPr>
        <w:t xml:space="preserve"> обязательно!!!!!!</w:t>
      </w:r>
      <w:r w:rsidR="004F6472" w:rsidRPr="00AA728F">
        <w:rPr>
          <w:b/>
          <w:color w:val="FF0000"/>
          <w:sz w:val="28"/>
          <w:szCs w:val="28"/>
          <w:shd w:val="clear" w:color="auto" w:fill="E7EAEF"/>
        </w:rPr>
        <w:t xml:space="preserve"> За подписью главного врача!!</w:t>
      </w:r>
    </w:p>
    <w:p w:rsidR="00344B66" w:rsidRPr="00725C07" w:rsidRDefault="00344B66" w:rsidP="002826AC">
      <w:pPr>
        <w:jc w:val="center"/>
        <w:rPr>
          <w:rFonts w:ascii="Verdana" w:hAnsi="Verdana"/>
          <w:color w:val="FF0000"/>
          <w:sz w:val="19"/>
          <w:szCs w:val="19"/>
          <w:shd w:val="clear" w:color="auto" w:fill="E7EAEF"/>
        </w:rPr>
      </w:pPr>
    </w:p>
    <w:p w:rsidR="00655C60" w:rsidRPr="004F6472" w:rsidRDefault="00655C60" w:rsidP="002826AC">
      <w:pPr>
        <w:spacing w:after="120"/>
        <w:jc w:val="center"/>
        <w:rPr>
          <w:b/>
          <w:color w:val="FF0000"/>
          <w:sz w:val="28"/>
          <w:szCs w:val="28"/>
        </w:rPr>
      </w:pPr>
      <w:r w:rsidRPr="004F6472">
        <w:rPr>
          <w:b/>
          <w:bCs/>
          <w:color w:val="FF0000"/>
          <w:sz w:val="28"/>
          <w:szCs w:val="28"/>
        </w:rPr>
        <w:t>Строка 1 должна б</w:t>
      </w:r>
      <w:r>
        <w:rPr>
          <w:b/>
          <w:bCs/>
          <w:color w:val="FF0000"/>
          <w:sz w:val="28"/>
          <w:szCs w:val="28"/>
        </w:rPr>
        <w:t>ыть равна сумме строк со 2 по 12</w:t>
      </w:r>
    </w:p>
    <w:p w:rsidR="002B026E" w:rsidRPr="005D2272" w:rsidRDefault="002B026E" w:rsidP="002826AC">
      <w:pPr>
        <w:spacing w:after="120"/>
        <w:jc w:val="center"/>
        <w:rPr>
          <w:b/>
          <w:sz w:val="28"/>
          <w:szCs w:val="28"/>
        </w:rPr>
      </w:pPr>
      <w:r w:rsidRPr="005D2272">
        <w:rPr>
          <w:b/>
          <w:bCs/>
          <w:sz w:val="28"/>
          <w:szCs w:val="28"/>
        </w:rPr>
        <w:t>Графа 3 больше суммы граф 5+6 за счет исследований, выполненных пациентам, получавших медицинскую помощь в стационарных условиях</w:t>
      </w:r>
    </w:p>
    <w:p w:rsidR="002B026E" w:rsidRDefault="002B026E" w:rsidP="002826AC">
      <w:pPr>
        <w:spacing w:after="120"/>
        <w:jc w:val="center"/>
        <w:rPr>
          <w:b/>
          <w:bCs/>
          <w:sz w:val="28"/>
          <w:szCs w:val="28"/>
        </w:rPr>
      </w:pPr>
      <w:r w:rsidRPr="005D2272">
        <w:rPr>
          <w:b/>
          <w:bCs/>
          <w:sz w:val="28"/>
          <w:szCs w:val="28"/>
        </w:rPr>
        <w:t xml:space="preserve">Магнитно-резонансное исследование может состоять из отдельных процедур, и включать в себя изучение одной или нескольких анатомических областей (органов). Одна процедура представляет собой однократное </w:t>
      </w:r>
      <w:r w:rsidRPr="005D2272">
        <w:rPr>
          <w:b/>
          <w:bCs/>
          <w:sz w:val="28"/>
          <w:szCs w:val="28"/>
        </w:rPr>
        <w:lastRenderedPageBreak/>
        <w:t>сканирование одной анатомической области (органа), например, малого таза, головного мозга, грудного отдела позвоночника и др. Сканирование двух и более анатомических областей (органов) учитывается в графах 3-6 как два и более самостоятельных исследования. При использовании внутривенного контрастирования проведенное магнитно-резонансное исследование учитывается в соответствующей строке графы 3 (всего) и в графе 4 (из них с внутривенным контрастированием)</w:t>
      </w:r>
    </w:p>
    <w:p w:rsidR="002826AC" w:rsidRDefault="002826AC" w:rsidP="00BD5088">
      <w:pPr>
        <w:spacing w:after="120"/>
        <w:jc w:val="center"/>
        <w:rPr>
          <w:b/>
          <w:sz w:val="20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3B1091">
        <w:rPr>
          <w:b/>
          <w:color w:val="FF0000"/>
          <w:sz w:val="28"/>
          <w:szCs w:val="28"/>
        </w:rPr>
        <w:t xml:space="preserve"> изменения (больше или меньше 15</w:t>
      </w:r>
      <w:bookmarkStart w:id="0" w:name="_GoBack"/>
      <w:bookmarkEnd w:id="0"/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2826AC" w:rsidRPr="005D2272" w:rsidRDefault="002826AC" w:rsidP="005D2272">
      <w:pPr>
        <w:spacing w:after="120"/>
        <w:rPr>
          <w:b/>
          <w:sz w:val="28"/>
          <w:szCs w:val="28"/>
        </w:rPr>
      </w:pPr>
    </w:p>
    <w:p w:rsidR="002B026E" w:rsidRDefault="002B026E" w:rsidP="00CD75A2">
      <w:pPr>
        <w:spacing w:after="120"/>
        <w:jc w:val="center"/>
        <w:rPr>
          <w:b/>
          <w:szCs w:val="24"/>
        </w:rPr>
      </w:pPr>
    </w:p>
    <w:p w:rsidR="00816846" w:rsidRDefault="00CD75A2">
      <w:r w:rsidRPr="009752C7">
        <w:rPr>
          <w:sz w:val="20"/>
        </w:rPr>
        <w:br w:type="page"/>
      </w:r>
    </w:p>
    <w:sectPr w:rsidR="00816846" w:rsidSect="00CD75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5A2"/>
    <w:rsid w:val="00137CA7"/>
    <w:rsid w:val="00246039"/>
    <w:rsid w:val="002826AC"/>
    <w:rsid w:val="002B026E"/>
    <w:rsid w:val="00344B66"/>
    <w:rsid w:val="003B1091"/>
    <w:rsid w:val="004F6472"/>
    <w:rsid w:val="00531CA5"/>
    <w:rsid w:val="005D2272"/>
    <w:rsid w:val="00655C60"/>
    <w:rsid w:val="00686D27"/>
    <w:rsid w:val="006F0F95"/>
    <w:rsid w:val="00725C07"/>
    <w:rsid w:val="00816846"/>
    <w:rsid w:val="00867CB6"/>
    <w:rsid w:val="00913039"/>
    <w:rsid w:val="00AA728F"/>
    <w:rsid w:val="00AF6575"/>
    <w:rsid w:val="00B60395"/>
    <w:rsid w:val="00BD5088"/>
    <w:rsid w:val="00BE06F6"/>
    <w:rsid w:val="00C63E84"/>
    <w:rsid w:val="00CD75A2"/>
    <w:rsid w:val="00D0272F"/>
    <w:rsid w:val="00D933BA"/>
    <w:rsid w:val="00D939F2"/>
    <w:rsid w:val="00EE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18FD05-99E6-4EC1-9904-14112FA1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5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28</cp:revision>
  <dcterms:created xsi:type="dcterms:W3CDTF">2016-12-15T11:20:00Z</dcterms:created>
  <dcterms:modified xsi:type="dcterms:W3CDTF">2020-12-09T04:44:00Z</dcterms:modified>
</cp:coreProperties>
</file>