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04" w:rsidRPr="000E38B5" w:rsidRDefault="009440F5" w:rsidP="002C1304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статистического наблюдения № </w:t>
      </w:r>
      <w:r w:rsidR="008C6CDC">
        <w:rPr>
          <w:b/>
          <w:bCs/>
        </w:rPr>
        <w:t>32</w:t>
      </w:r>
      <w:r>
        <w:rPr>
          <w:b/>
          <w:bCs/>
        </w:rPr>
        <w:t xml:space="preserve"> </w:t>
      </w:r>
      <w:r w:rsidR="00F01554" w:rsidRPr="00F01554">
        <w:rPr>
          <w:b/>
        </w:rPr>
        <w:t xml:space="preserve">«Сведения о </w:t>
      </w:r>
      <w:r w:rsidR="008C6CDC">
        <w:rPr>
          <w:b/>
        </w:rPr>
        <w:t>медицинской помощи беременным, роженицам и родильницам</w:t>
      </w:r>
      <w:r w:rsidR="00F01554" w:rsidRPr="00F01554">
        <w:rPr>
          <w:b/>
        </w:rPr>
        <w:t>»</w:t>
      </w:r>
      <w:r w:rsidR="008C6CDC">
        <w:rPr>
          <w:b/>
        </w:rPr>
        <w:t>, вкладыши к форме №32 (232) (232-01)</w:t>
      </w:r>
      <w:r w:rsidR="000E38B5">
        <w:rPr>
          <w:b/>
        </w:rPr>
        <w:t xml:space="preserve"> «Сведения о регионализации акушерской и перинатальной помощи в родильных домах (отделениях) и перинатальных центрах</w:t>
      </w:r>
    </w:p>
    <w:p w:rsidR="009440F5" w:rsidRPr="00BE48B4" w:rsidRDefault="00BE48B4" w:rsidP="002C1304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>за</w:t>
      </w:r>
      <w:r w:rsidR="009440F5">
        <w:rPr>
          <w:b/>
          <w:bCs/>
        </w:rPr>
        <w:t xml:space="preserve"> 20</w:t>
      </w:r>
      <w:r w:rsidR="0002224D">
        <w:rPr>
          <w:b/>
          <w:bCs/>
        </w:rPr>
        <w:t>2</w:t>
      </w:r>
      <w:r w:rsidR="00507E6F" w:rsidRPr="00507E6F">
        <w:rPr>
          <w:b/>
          <w:bCs/>
        </w:rPr>
        <w:t>2</w:t>
      </w:r>
      <w:r>
        <w:rPr>
          <w:b/>
          <w:bCs/>
        </w:rPr>
        <w:t xml:space="preserve"> год</w:t>
      </w:r>
      <w:r w:rsidR="009440F5">
        <w:rPr>
          <w:b/>
          <w:bCs/>
        </w:rPr>
        <w:t>.</w:t>
      </w:r>
    </w:p>
    <w:p w:rsidR="00C535F7" w:rsidRDefault="009440F5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AA4BA1">
        <w:rPr>
          <w:b w:val="0"/>
          <w:sz w:val="28"/>
          <w:szCs w:val="28"/>
        </w:rPr>
        <w:t xml:space="preserve">Форма федерального статистического наблюдения № </w:t>
      </w:r>
      <w:r w:rsidR="000E38B5">
        <w:rPr>
          <w:b w:val="0"/>
          <w:sz w:val="28"/>
          <w:szCs w:val="28"/>
        </w:rPr>
        <w:t>32</w:t>
      </w:r>
      <w:r w:rsidRPr="00AA4BA1">
        <w:rPr>
          <w:b w:val="0"/>
          <w:sz w:val="28"/>
          <w:szCs w:val="28"/>
        </w:rPr>
        <w:t xml:space="preserve"> «</w:t>
      </w:r>
      <w:r w:rsidR="000E38B5" w:rsidRPr="000E38B5">
        <w:rPr>
          <w:sz w:val="28"/>
          <w:szCs w:val="28"/>
        </w:rPr>
        <w:t xml:space="preserve">Сведения о </w:t>
      </w:r>
      <w:r w:rsidR="000E38B5" w:rsidRPr="000E38B5">
        <w:rPr>
          <w:b w:val="0"/>
          <w:sz w:val="28"/>
          <w:szCs w:val="28"/>
        </w:rPr>
        <w:t>медицинской помощи беременным, роженицам и родильницам</w:t>
      </w:r>
      <w:r w:rsidRPr="00AA4BA1">
        <w:rPr>
          <w:b w:val="0"/>
          <w:sz w:val="28"/>
          <w:szCs w:val="28"/>
        </w:rPr>
        <w:t xml:space="preserve">» (далее </w:t>
      </w:r>
      <w:r w:rsidR="00F01554" w:rsidRPr="00AA4BA1">
        <w:rPr>
          <w:b w:val="0"/>
          <w:sz w:val="28"/>
          <w:szCs w:val="28"/>
        </w:rPr>
        <w:t>–</w:t>
      </w:r>
      <w:r w:rsidRPr="00AA4BA1">
        <w:rPr>
          <w:b w:val="0"/>
          <w:sz w:val="28"/>
          <w:szCs w:val="28"/>
        </w:rPr>
        <w:t xml:space="preserve"> форма</w:t>
      </w:r>
      <w:r w:rsidR="00F01554" w:rsidRPr="00AA4BA1">
        <w:rPr>
          <w:b w:val="0"/>
          <w:sz w:val="28"/>
          <w:szCs w:val="28"/>
        </w:rPr>
        <w:t xml:space="preserve"> № </w:t>
      </w:r>
      <w:r w:rsidR="000E38B5">
        <w:rPr>
          <w:b w:val="0"/>
          <w:sz w:val="28"/>
          <w:szCs w:val="28"/>
        </w:rPr>
        <w:t>32</w:t>
      </w:r>
      <w:r w:rsidRPr="00AA4BA1">
        <w:rPr>
          <w:b w:val="0"/>
          <w:sz w:val="28"/>
          <w:szCs w:val="28"/>
        </w:rPr>
        <w:t>)</w:t>
      </w:r>
      <w:r w:rsidR="000E38B5">
        <w:rPr>
          <w:b w:val="0"/>
          <w:sz w:val="28"/>
          <w:szCs w:val="28"/>
        </w:rPr>
        <w:t xml:space="preserve">, </w:t>
      </w:r>
      <w:r w:rsidR="000E38B5" w:rsidRPr="000E38B5">
        <w:rPr>
          <w:b w:val="0"/>
          <w:sz w:val="28"/>
          <w:szCs w:val="28"/>
        </w:rPr>
        <w:t>вкладыши к форме №32 (232) (232-01) «Сведения о регионализации акушерской и перинатальной помощи в родильных домах (отделениях) и перинатальных центрах</w:t>
      </w:r>
      <w:r w:rsidR="00691CC2" w:rsidRPr="000E38B5">
        <w:rPr>
          <w:b w:val="0"/>
          <w:sz w:val="28"/>
          <w:szCs w:val="28"/>
        </w:rPr>
        <w:t xml:space="preserve"> </w:t>
      </w:r>
      <w:r w:rsidR="00AA4BA1">
        <w:rPr>
          <w:b w:val="0"/>
          <w:sz w:val="28"/>
          <w:szCs w:val="28"/>
        </w:rPr>
        <w:t>предоставля</w:t>
      </w:r>
      <w:r w:rsidR="000E38B5">
        <w:rPr>
          <w:b w:val="0"/>
          <w:sz w:val="28"/>
          <w:szCs w:val="28"/>
        </w:rPr>
        <w:t>ю</w:t>
      </w:r>
      <w:r w:rsidR="00AA4BA1">
        <w:rPr>
          <w:b w:val="0"/>
          <w:sz w:val="28"/>
          <w:szCs w:val="28"/>
        </w:rPr>
        <w:t>тся на бумажном носителе, распечатанным из</w:t>
      </w:r>
      <w:r w:rsidR="00691CC2" w:rsidRPr="00AA4BA1">
        <w:rPr>
          <w:b w:val="0"/>
          <w:sz w:val="28"/>
          <w:szCs w:val="28"/>
        </w:rPr>
        <w:t xml:space="preserve"> программ</w:t>
      </w:r>
      <w:r w:rsidR="00AA4BA1">
        <w:rPr>
          <w:b w:val="0"/>
          <w:sz w:val="28"/>
          <w:szCs w:val="28"/>
        </w:rPr>
        <w:t xml:space="preserve">ы </w:t>
      </w:r>
      <w:r w:rsidR="00691CC2" w:rsidRPr="00AA4BA1">
        <w:rPr>
          <w:b w:val="0"/>
          <w:sz w:val="28"/>
          <w:szCs w:val="28"/>
        </w:rPr>
        <w:t>«МЕДСТАТ</w:t>
      </w:r>
      <w:r w:rsidR="00AA4BA1">
        <w:rPr>
          <w:b w:val="0"/>
          <w:sz w:val="28"/>
          <w:szCs w:val="28"/>
        </w:rPr>
        <w:t>-2022</w:t>
      </w:r>
      <w:r w:rsidR="00691CC2" w:rsidRPr="00AA4BA1">
        <w:rPr>
          <w:b w:val="0"/>
          <w:sz w:val="28"/>
          <w:szCs w:val="28"/>
        </w:rPr>
        <w:t>» (далее – программа),</w:t>
      </w:r>
      <w:r w:rsidR="00AA4BA1">
        <w:rPr>
          <w:b w:val="0"/>
          <w:sz w:val="28"/>
          <w:szCs w:val="28"/>
        </w:rPr>
        <w:t xml:space="preserve"> считанным с магнитным носителем, заверенн</w:t>
      </w:r>
      <w:r w:rsidR="000E38B5">
        <w:rPr>
          <w:b w:val="0"/>
          <w:sz w:val="28"/>
          <w:szCs w:val="28"/>
        </w:rPr>
        <w:t>ые</w:t>
      </w:r>
      <w:r w:rsidR="00AA4BA1">
        <w:rPr>
          <w:b w:val="0"/>
          <w:sz w:val="28"/>
          <w:szCs w:val="28"/>
        </w:rPr>
        <w:t xml:space="preserve"> подписью руководителя и гербовой печатью учреждения и в электронном файле формата </w:t>
      </w:r>
      <w:r w:rsidR="00AA4BA1">
        <w:rPr>
          <w:b w:val="0"/>
          <w:bCs w:val="0"/>
          <w:sz w:val="28"/>
          <w:szCs w:val="28"/>
          <w:lang w:val="en-US"/>
        </w:rPr>
        <w:t>DBF</w:t>
      </w:r>
      <w:r w:rsidR="00AA4BA1">
        <w:rPr>
          <w:b w:val="0"/>
          <w:bCs w:val="0"/>
          <w:sz w:val="28"/>
          <w:szCs w:val="28"/>
        </w:rPr>
        <w:t>, выгруженном из программы, в ОМСАП ГБУЗ АО «МИАЦ»</w:t>
      </w:r>
      <w:r w:rsidR="00691CC2" w:rsidRPr="00AA4BA1">
        <w:rPr>
          <w:b w:val="0"/>
          <w:sz w:val="28"/>
          <w:szCs w:val="28"/>
        </w:rPr>
        <w:t xml:space="preserve"> </w:t>
      </w:r>
      <w:r w:rsidR="00BC0CD2" w:rsidRPr="00AA4BA1">
        <w:rPr>
          <w:b w:val="0"/>
          <w:bCs w:val="0"/>
          <w:sz w:val="28"/>
          <w:szCs w:val="28"/>
        </w:rPr>
        <w:t xml:space="preserve">строго </w:t>
      </w:r>
      <w:r w:rsidR="00AA4BA1">
        <w:rPr>
          <w:b w:val="0"/>
          <w:bCs w:val="0"/>
          <w:sz w:val="28"/>
          <w:szCs w:val="28"/>
        </w:rPr>
        <w:t>в соответствии с графиком.</w:t>
      </w:r>
      <w:r w:rsidR="00BC0CD2" w:rsidRPr="00AA4BA1">
        <w:rPr>
          <w:b w:val="0"/>
          <w:bCs w:val="0"/>
          <w:sz w:val="28"/>
          <w:szCs w:val="28"/>
        </w:rPr>
        <w:t xml:space="preserve"> 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районах заполняются и распечатываются только таблицы </w:t>
      </w:r>
      <w:proofErr w:type="spellStart"/>
      <w:r>
        <w:rPr>
          <w:b w:val="0"/>
          <w:bCs w:val="0"/>
          <w:sz w:val="28"/>
          <w:szCs w:val="28"/>
        </w:rPr>
        <w:t>СВОДа</w:t>
      </w:r>
      <w:proofErr w:type="spellEnd"/>
      <w:r>
        <w:rPr>
          <w:b w:val="0"/>
          <w:bCs w:val="0"/>
          <w:sz w:val="28"/>
          <w:szCs w:val="28"/>
        </w:rPr>
        <w:t xml:space="preserve"> формы №</w:t>
      </w:r>
      <w:r w:rsidR="000E38B5">
        <w:rPr>
          <w:b w:val="0"/>
          <w:bCs w:val="0"/>
          <w:sz w:val="28"/>
          <w:szCs w:val="28"/>
        </w:rPr>
        <w:t>32,</w:t>
      </w:r>
      <w:r>
        <w:rPr>
          <w:b w:val="0"/>
          <w:bCs w:val="0"/>
          <w:sz w:val="28"/>
          <w:szCs w:val="28"/>
        </w:rPr>
        <w:t xml:space="preserve"> </w:t>
      </w:r>
      <w:r w:rsidR="000E38B5" w:rsidRPr="000E38B5">
        <w:rPr>
          <w:b w:val="0"/>
          <w:sz w:val="28"/>
          <w:szCs w:val="28"/>
        </w:rPr>
        <w:t>вкладыши к форме №32 (232) (232-01)</w:t>
      </w:r>
      <w:r w:rsidR="000E38B5"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 району.</w:t>
      </w:r>
    </w:p>
    <w:p w:rsidR="004216AC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color w:val="FF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Прежде, чем распечатать форму </w:t>
      </w:r>
      <w:r w:rsidR="000E38B5">
        <w:rPr>
          <w:b w:val="0"/>
          <w:bCs w:val="0"/>
          <w:sz w:val="28"/>
          <w:szCs w:val="28"/>
        </w:rPr>
        <w:t>32</w:t>
      </w:r>
      <w:r>
        <w:rPr>
          <w:b w:val="0"/>
          <w:bCs w:val="0"/>
          <w:sz w:val="28"/>
          <w:szCs w:val="28"/>
        </w:rPr>
        <w:t xml:space="preserve">, </w:t>
      </w:r>
      <w:r w:rsidR="000E38B5" w:rsidRPr="000E38B5">
        <w:rPr>
          <w:b w:val="0"/>
          <w:sz w:val="28"/>
          <w:szCs w:val="28"/>
        </w:rPr>
        <w:t>вкладыши к форме №32 (232) (232-01)</w:t>
      </w:r>
      <w:r w:rsidR="000E38B5">
        <w:rPr>
          <w:b w:val="0"/>
          <w:sz w:val="28"/>
          <w:szCs w:val="28"/>
        </w:rPr>
        <w:t xml:space="preserve"> </w:t>
      </w:r>
      <w:r w:rsidRPr="00A774D3">
        <w:rPr>
          <w:b w:val="0"/>
          <w:bCs w:val="0"/>
          <w:color w:val="FF0000"/>
          <w:sz w:val="28"/>
          <w:szCs w:val="28"/>
        </w:rPr>
        <w:t>НЕОБХОДИМО ПРОВЕСТИ</w:t>
      </w:r>
      <w:r>
        <w:rPr>
          <w:b w:val="0"/>
          <w:bCs w:val="0"/>
          <w:color w:val="FF0000"/>
          <w:sz w:val="28"/>
          <w:szCs w:val="28"/>
        </w:rPr>
        <w:t xml:space="preserve"> ВСЕ ВИДЫ КОНТРОЛЯ: ВНУТРИФОРМ</w:t>
      </w:r>
      <w:r w:rsidR="004216AC">
        <w:rPr>
          <w:b w:val="0"/>
          <w:bCs w:val="0"/>
          <w:color w:val="FF0000"/>
          <w:sz w:val="28"/>
          <w:szCs w:val="28"/>
        </w:rPr>
        <w:t>ЕННЫЙ, МЕЖФОРМЕННЫЙ, МЕЖГОДОВОЙ.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sz w:val="28"/>
          <w:szCs w:val="28"/>
        </w:rPr>
      </w:pPr>
      <w:r>
        <w:rPr>
          <w:b w:val="0"/>
          <w:bCs w:val="0"/>
          <w:color w:val="FF0000"/>
          <w:sz w:val="28"/>
          <w:szCs w:val="28"/>
        </w:rPr>
        <w:t xml:space="preserve"> </w:t>
      </w:r>
      <w:r w:rsidRPr="00A774D3">
        <w:rPr>
          <w:bCs w:val="0"/>
          <w:sz w:val="28"/>
          <w:szCs w:val="28"/>
        </w:rPr>
        <w:t>Форма с ошибками рассматриваться не будет</w:t>
      </w:r>
      <w:r>
        <w:rPr>
          <w:bCs w:val="0"/>
          <w:sz w:val="28"/>
          <w:szCs w:val="28"/>
        </w:rPr>
        <w:t>!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A774D3">
        <w:rPr>
          <w:b w:val="0"/>
          <w:bCs w:val="0"/>
          <w:sz w:val="28"/>
          <w:szCs w:val="28"/>
        </w:rPr>
        <w:t xml:space="preserve">Электронный вариант формы </w:t>
      </w:r>
      <w:r w:rsidR="0033553D">
        <w:rPr>
          <w:b w:val="0"/>
          <w:bCs w:val="0"/>
          <w:sz w:val="28"/>
          <w:szCs w:val="28"/>
        </w:rPr>
        <w:t>32</w:t>
      </w:r>
      <w:r w:rsidRPr="00A774D3">
        <w:rPr>
          <w:b w:val="0"/>
          <w:bCs w:val="0"/>
          <w:sz w:val="28"/>
          <w:szCs w:val="28"/>
        </w:rPr>
        <w:t>,</w:t>
      </w:r>
      <w:r w:rsidR="0033553D" w:rsidRPr="0033553D">
        <w:rPr>
          <w:b w:val="0"/>
          <w:sz w:val="28"/>
          <w:szCs w:val="28"/>
        </w:rPr>
        <w:t xml:space="preserve"> </w:t>
      </w:r>
      <w:r w:rsidR="0033553D" w:rsidRPr="000E38B5">
        <w:rPr>
          <w:b w:val="0"/>
          <w:sz w:val="28"/>
          <w:szCs w:val="28"/>
        </w:rPr>
        <w:t>вкладыши к форме №32 (232) (232-01)</w:t>
      </w:r>
      <w:r w:rsidRPr="00A774D3">
        <w:rPr>
          <w:b w:val="0"/>
          <w:bCs w:val="0"/>
          <w:sz w:val="28"/>
          <w:szCs w:val="28"/>
        </w:rPr>
        <w:t xml:space="preserve"> выгружается из базы программы (в формате </w:t>
      </w:r>
      <w:r w:rsidRPr="00A774D3">
        <w:rPr>
          <w:b w:val="0"/>
          <w:bCs w:val="0"/>
          <w:sz w:val="28"/>
          <w:szCs w:val="28"/>
          <w:lang w:val="en-US"/>
        </w:rPr>
        <w:t>DBF</w:t>
      </w:r>
      <w:r>
        <w:rPr>
          <w:b w:val="0"/>
          <w:bCs w:val="0"/>
          <w:sz w:val="28"/>
          <w:szCs w:val="28"/>
        </w:rPr>
        <w:t>), присылается на адрес электронной почты:</w:t>
      </w:r>
      <w:r w:rsidRPr="00A774D3">
        <w:rPr>
          <w:b w:val="0"/>
          <w:bCs w:val="0"/>
          <w:sz w:val="28"/>
          <w:szCs w:val="28"/>
        </w:rPr>
        <w:t xml:space="preserve"> </w:t>
      </w:r>
      <w:hyperlink r:id="rId8" w:history="1"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SNKazimagomedova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</w:rPr>
          <w:t>@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astrobl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</w:rPr>
          <w:t>.</w:t>
        </w:r>
        <w:proofErr w:type="spellStart"/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ru</w:t>
        </w:r>
        <w:proofErr w:type="spellEnd"/>
      </w:hyperlink>
      <w:r w:rsidR="00E121CB" w:rsidRPr="00E121CB">
        <w:rPr>
          <w:b w:val="0"/>
          <w:bCs w:val="0"/>
          <w:color w:val="FF0000"/>
          <w:sz w:val="28"/>
          <w:szCs w:val="28"/>
        </w:rPr>
        <w:t xml:space="preserve"> </w:t>
      </w:r>
      <w:r w:rsidR="00E121CB" w:rsidRPr="00E121CB">
        <w:rPr>
          <w:b w:val="0"/>
          <w:bCs w:val="0"/>
          <w:sz w:val="28"/>
          <w:szCs w:val="28"/>
        </w:rPr>
        <w:t>з</w:t>
      </w:r>
      <w:r w:rsidR="00E121CB">
        <w:rPr>
          <w:b w:val="0"/>
          <w:bCs w:val="0"/>
          <w:sz w:val="28"/>
          <w:szCs w:val="28"/>
        </w:rPr>
        <w:t xml:space="preserve">а сутки до дня сдачи бумажного варианта отчета. При наличии ошибок, в программе </w:t>
      </w:r>
      <w:r w:rsidR="00E121CB" w:rsidRPr="00AA4BA1">
        <w:rPr>
          <w:b w:val="0"/>
          <w:sz w:val="28"/>
          <w:szCs w:val="28"/>
        </w:rPr>
        <w:t>«МЕДСТАТ</w:t>
      </w:r>
      <w:r w:rsidR="00E121CB">
        <w:rPr>
          <w:b w:val="0"/>
          <w:sz w:val="28"/>
          <w:szCs w:val="28"/>
        </w:rPr>
        <w:t>-2022</w:t>
      </w:r>
      <w:r w:rsidR="00E121CB" w:rsidRPr="00AA4BA1">
        <w:rPr>
          <w:b w:val="0"/>
          <w:sz w:val="28"/>
          <w:szCs w:val="28"/>
        </w:rPr>
        <w:t>»</w:t>
      </w:r>
      <w:r w:rsidR="00E121CB">
        <w:rPr>
          <w:b w:val="0"/>
          <w:sz w:val="28"/>
          <w:szCs w:val="28"/>
        </w:rPr>
        <w:t xml:space="preserve">, </w:t>
      </w:r>
      <w:r w:rsidR="00E121CB" w:rsidRPr="00E121CB">
        <w:rPr>
          <w:sz w:val="28"/>
          <w:szCs w:val="28"/>
        </w:rPr>
        <w:t>форма приниматься не будет!</w:t>
      </w:r>
    </w:p>
    <w:p w:rsidR="004216AC" w:rsidRDefault="0033033C" w:rsidP="004216AC">
      <w:pPr>
        <w:pStyle w:val="42"/>
        <w:shd w:val="clear" w:color="auto" w:fill="auto"/>
        <w:spacing w:after="0"/>
        <w:ind w:firstLine="740"/>
        <w:jc w:val="both"/>
        <w:rPr>
          <w:b w:val="0"/>
          <w:sz w:val="28"/>
          <w:szCs w:val="28"/>
        </w:rPr>
      </w:pPr>
      <w:r w:rsidRPr="0033033C">
        <w:rPr>
          <w:b w:val="0"/>
          <w:sz w:val="28"/>
          <w:szCs w:val="28"/>
        </w:rPr>
        <w:t>Если при проведении межгодового контроля</w:t>
      </w:r>
      <w:r w:rsidR="002A760C">
        <w:rPr>
          <w:b w:val="0"/>
          <w:sz w:val="28"/>
          <w:szCs w:val="28"/>
        </w:rPr>
        <w:t xml:space="preserve"> разница с предыдущим годом составляет более 10 %, необходимо представить пояснительные для формы </w:t>
      </w:r>
      <w:r w:rsidR="0033553D">
        <w:rPr>
          <w:b w:val="0"/>
          <w:sz w:val="28"/>
          <w:szCs w:val="28"/>
        </w:rPr>
        <w:t>32,</w:t>
      </w:r>
      <w:r w:rsidR="0033553D" w:rsidRPr="0033553D">
        <w:rPr>
          <w:b w:val="0"/>
          <w:sz w:val="28"/>
          <w:szCs w:val="28"/>
        </w:rPr>
        <w:t xml:space="preserve"> </w:t>
      </w:r>
      <w:r w:rsidR="0033553D" w:rsidRPr="000E38B5">
        <w:rPr>
          <w:b w:val="0"/>
          <w:sz w:val="28"/>
          <w:szCs w:val="28"/>
        </w:rPr>
        <w:t>вкладыши к форме №32 (232) (232-01)</w:t>
      </w:r>
      <w:r w:rsidR="002A760C">
        <w:rPr>
          <w:b w:val="0"/>
          <w:sz w:val="28"/>
          <w:szCs w:val="28"/>
        </w:rPr>
        <w:t xml:space="preserve"> в электронном и на бумажном носителе, заверенные руководителям и печатью учреждения.</w:t>
      </w:r>
    </w:p>
    <w:p w:rsidR="004216AC" w:rsidRPr="004216AC" w:rsidRDefault="002A760C" w:rsidP="008C1587">
      <w:pPr>
        <w:pStyle w:val="42"/>
        <w:shd w:val="clear" w:color="auto" w:fill="auto"/>
        <w:spacing w:after="0"/>
        <w:jc w:val="left"/>
        <w:rPr>
          <w:bCs w:val="0"/>
          <w:color w:val="FF0000"/>
          <w:sz w:val="28"/>
          <w:szCs w:val="28"/>
          <w:highlight w:val="yellow"/>
          <w:u w:val="single"/>
        </w:rPr>
      </w:pPr>
      <w:r w:rsidRPr="002A760C">
        <w:rPr>
          <w:sz w:val="28"/>
          <w:szCs w:val="28"/>
        </w:rPr>
        <w:t>Без пояснительных отчет приниматься не будет!</w:t>
      </w:r>
    </w:p>
    <w:p w:rsidR="008C1587" w:rsidRPr="008C1587" w:rsidRDefault="008C1587" w:rsidP="008C1587">
      <w:pPr>
        <w:rPr>
          <w:b/>
          <w:sz w:val="32"/>
          <w:szCs w:val="32"/>
          <w:u w:val="single"/>
        </w:rPr>
        <w:sectPr w:rsidR="008C1587" w:rsidRPr="008C1587" w:rsidSect="008C15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1587" w:rsidRPr="00B13528" w:rsidRDefault="00B13528" w:rsidP="00B13528">
      <w:pPr>
        <w:rPr>
          <w:rFonts w:ascii="Times New Roman" w:hAnsi="Times New Roman" w:cs="Times New Roman"/>
          <w:b/>
          <w:sz w:val="28"/>
          <w:szCs w:val="28"/>
        </w:rPr>
      </w:pPr>
      <w:r w:rsidRPr="00B135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    </w:t>
      </w:r>
      <w:r w:rsidR="008C1587" w:rsidRPr="00B13528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 №1</w:t>
      </w:r>
      <w:r w:rsidR="00986BBF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8C1587" w:rsidRPr="00B13528">
        <w:rPr>
          <w:rFonts w:ascii="Times New Roman" w:hAnsi="Times New Roman" w:cs="Times New Roman"/>
          <w:b/>
          <w:sz w:val="28"/>
          <w:szCs w:val="28"/>
        </w:rPr>
        <w:t xml:space="preserve"> «О детях, родившихся на сроке </w:t>
      </w:r>
      <w:proofErr w:type="spellStart"/>
      <w:r w:rsidR="008C1587" w:rsidRPr="00B13528">
        <w:rPr>
          <w:rFonts w:ascii="Times New Roman" w:hAnsi="Times New Roman" w:cs="Times New Roman"/>
          <w:b/>
          <w:sz w:val="28"/>
          <w:szCs w:val="28"/>
        </w:rPr>
        <w:t>гестации</w:t>
      </w:r>
      <w:proofErr w:type="spellEnd"/>
      <w:r w:rsidR="008C1587" w:rsidRPr="00B13528">
        <w:rPr>
          <w:rFonts w:ascii="Times New Roman" w:hAnsi="Times New Roman" w:cs="Times New Roman"/>
          <w:b/>
          <w:sz w:val="28"/>
          <w:szCs w:val="28"/>
        </w:rPr>
        <w:t xml:space="preserve"> 22 недели и более с массой тела менее 500 грамм» (</w:t>
      </w:r>
      <w:r w:rsidR="008C1587" w:rsidRPr="00B13528">
        <w:rPr>
          <w:rFonts w:ascii="Times New Roman" w:hAnsi="Times New Roman" w:cs="Times New Roman"/>
          <w:b/>
          <w:i/>
          <w:sz w:val="28"/>
          <w:szCs w:val="28"/>
        </w:rPr>
        <w:t>к форме № 32</w:t>
      </w:r>
      <w:r w:rsidR="008C1587" w:rsidRPr="00B1352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5558" w:type="dxa"/>
        <w:tblInd w:w="-395" w:type="dxa"/>
        <w:tblLayout w:type="fixed"/>
        <w:tblLook w:val="04A0" w:firstRow="1" w:lastRow="0" w:firstColumn="1" w:lastColumn="0" w:noHBand="0" w:noVBand="1"/>
      </w:tblPr>
      <w:tblGrid>
        <w:gridCol w:w="2488"/>
        <w:gridCol w:w="709"/>
        <w:gridCol w:w="567"/>
        <w:gridCol w:w="850"/>
        <w:gridCol w:w="1134"/>
        <w:gridCol w:w="709"/>
        <w:gridCol w:w="992"/>
        <w:gridCol w:w="851"/>
        <w:gridCol w:w="1417"/>
        <w:gridCol w:w="1843"/>
        <w:gridCol w:w="1871"/>
        <w:gridCol w:w="2127"/>
      </w:tblGrid>
      <w:tr w:rsidR="008C1587" w:rsidRPr="00CC255C" w:rsidTr="00AC0D6E">
        <w:trPr>
          <w:cantSplit/>
          <w:trHeight w:val="2653"/>
        </w:trPr>
        <w:tc>
          <w:tcPr>
            <w:tcW w:w="2488" w:type="dxa"/>
            <w:vAlign w:val="center"/>
          </w:tcPr>
          <w:p w:rsidR="008C1587" w:rsidRPr="00CC255C" w:rsidRDefault="008C1587" w:rsidP="007A60AF">
            <w:pPr>
              <w:jc w:val="center"/>
              <w:rPr>
                <w:b/>
              </w:rPr>
            </w:pPr>
            <w:r w:rsidRPr="00CC255C">
              <w:rPr>
                <w:b/>
              </w:rPr>
              <w:t>Наименование МО</w:t>
            </w:r>
          </w:p>
        </w:tc>
        <w:tc>
          <w:tcPr>
            <w:tcW w:w="709" w:type="dxa"/>
            <w:textDirection w:val="btLr"/>
            <w:vAlign w:val="cente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 w:rsidRPr="00CC255C">
              <w:rPr>
                <w:b/>
              </w:rPr>
              <w:t>Уровень учреждения</w:t>
            </w:r>
          </w:p>
        </w:tc>
        <w:tc>
          <w:tcPr>
            <w:tcW w:w="567" w:type="dxa"/>
            <w:textDirection w:val="btL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Возраст матери</w:t>
            </w:r>
          </w:p>
        </w:tc>
        <w:tc>
          <w:tcPr>
            <w:tcW w:w="850" w:type="dxa"/>
            <w:textDirection w:val="btLr"/>
            <w:vAlign w:val="cente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Соматическое и гинекологическое з</w:t>
            </w:r>
            <w:r w:rsidRPr="00CC255C">
              <w:rPr>
                <w:b/>
              </w:rPr>
              <w:t>доровье матери</w:t>
            </w:r>
          </w:p>
        </w:tc>
        <w:tc>
          <w:tcPr>
            <w:tcW w:w="1134" w:type="dxa"/>
            <w:textDirection w:val="btL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Наличие вредностей (профессиональные, экологические, вредные привычки)</w:t>
            </w:r>
          </w:p>
        </w:tc>
        <w:tc>
          <w:tcPr>
            <w:tcW w:w="709" w:type="dxa"/>
            <w:textDirection w:val="btL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Состояла ли на учете в ЖК</w:t>
            </w:r>
          </w:p>
        </w:tc>
        <w:tc>
          <w:tcPr>
            <w:tcW w:w="992" w:type="dxa"/>
            <w:textDirection w:val="btLr"/>
            <w:vAlign w:val="cente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 w:rsidRPr="00CC255C">
              <w:rPr>
                <w:b/>
              </w:rPr>
              <w:t xml:space="preserve">Срок </w:t>
            </w:r>
            <w:proofErr w:type="spellStart"/>
            <w:r w:rsidRPr="00CC255C">
              <w:rPr>
                <w:b/>
              </w:rPr>
              <w:t>гестации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 w:rsidRPr="00CC255C">
              <w:rPr>
                <w:b/>
              </w:rPr>
              <w:t>Масса тела</w:t>
            </w:r>
            <w:r>
              <w:rPr>
                <w:b/>
              </w:rPr>
              <w:t xml:space="preserve"> и рост новорожденного</w:t>
            </w:r>
          </w:p>
        </w:tc>
        <w:tc>
          <w:tcPr>
            <w:tcW w:w="1417" w:type="dxa"/>
            <w:textDirection w:val="btLr"/>
            <w:vAlign w:val="cente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 w:rsidRPr="00CC255C">
              <w:rPr>
                <w:b/>
              </w:rPr>
              <w:t xml:space="preserve">Родился живым </w:t>
            </w:r>
          </w:p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 w:rsidRPr="00CC255C">
              <w:rPr>
                <w:b/>
              </w:rPr>
              <w:t xml:space="preserve">или </w:t>
            </w:r>
          </w:p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 w:rsidRPr="00CC255C">
              <w:rPr>
                <w:b/>
              </w:rPr>
              <w:t>мертвым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интра</w:t>
            </w:r>
            <w:proofErr w:type="spellEnd"/>
            <w:r>
              <w:rPr>
                <w:b/>
              </w:rPr>
              <w:t>- или антенатальная смерть)</w:t>
            </w:r>
          </w:p>
        </w:tc>
        <w:tc>
          <w:tcPr>
            <w:tcW w:w="1843" w:type="dxa"/>
            <w:textDirection w:val="btLr"/>
            <w:vAlign w:val="cente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Исходы:</w:t>
            </w:r>
          </w:p>
          <w:p w:rsidR="008C1587" w:rsidRDefault="008C1587" w:rsidP="007A60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Выжил,</w:t>
            </w:r>
            <w:r w:rsidRPr="00CC255C">
              <w:rPr>
                <w:b/>
              </w:rPr>
              <w:t xml:space="preserve"> умер </w:t>
            </w:r>
          </w:p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 w:rsidRPr="00CC255C">
              <w:rPr>
                <w:b/>
              </w:rPr>
              <w:t>(в первые 24 часа, в первые 168 часов)</w:t>
            </w:r>
          </w:p>
        </w:tc>
        <w:tc>
          <w:tcPr>
            <w:tcW w:w="1871" w:type="dxa"/>
            <w:textDirection w:val="btLr"/>
            <w:vAlign w:val="cente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 w:rsidRPr="00CC255C">
              <w:rPr>
                <w:b/>
              </w:rPr>
              <w:t>Клинический диагноз</w:t>
            </w:r>
            <w:r>
              <w:rPr>
                <w:b/>
              </w:rPr>
              <w:t xml:space="preserve"> ребенка</w:t>
            </w:r>
            <w:r w:rsidRPr="00CC255C">
              <w:rPr>
                <w:b/>
              </w:rPr>
              <w:t xml:space="preserve"> (основной, сопутствующий, осложнения)</w:t>
            </w:r>
          </w:p>
        </w:tc>
        <w:tc>
          <w:tcPr>
            <w:tcW w:w="2127" w:type="dxa"/>
            <w:textDirection w:val="btLr"/>
            <w:vAlign w:val="center"/>
          </w:tcPr>
          <w:p w:rsidR="008C1587" w:rsidRPr="00CC255C" w:rsidRDefault="008C1587" w:rsidP="007A60AF">
            <w:pPr>
              <w:ind w:left="113" w:right="113"/>
              <w:jc w:val="center"/>
              <w:rPr>
                <w:b/>
              </w:rPr>
            </w:pPr>
            <w:r w:rsidRPr="00CC255C">
              <w:rPr>
                <w:b/>
              </w:rPr>
              <w:t>При вскрытии – патологоанатомический диагноз</w:t>
            </w:r>
            <w:r>
              <w:rPr>
                <w:b/>
              </w:rPr>
              <w:t xml:space="preserve"> ребенка</w:t>
            </w:r>
          </w:p>
        </w:tc>
      </w:tr>
      <w:tr w:rsidR="008C1587" w:rsidRPr="001A6098" w:rsidTr="00AC0D6E">
        <w:trPr>
          <w:trHeight w:val="91"/>
        </w:trPr>
        <w:tc>
          <w:tcPr>
            <w:tcW w:w="2488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71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27" w:type="dxa"/>
          </w:tcPr>
          <w:p w:rsidR="008C1587" w:rsidRPr="001A6098" w:rsidRDefault="008C1587" w:rsidP="007A60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587" w:rsidTr="00AC0D6E">
        <w:trPr>
          <w:trHeight w:val="286"/>
        </w:trPr>
        <w:tc>
          <w:tcPr>
            <w:tcW w:w="2488" w:type="dxa"/>
          </w:tcPr>
          <w:p w:rsidR="008C1587" w:rsidRDefault="008C1587" w:rsidP="007A60AF"/>
        </w:tc>
        <w:tc>
          <w:tcPr>
            <w:tcW w:w="709" w:type="dxa"/>
          </w:tcPr>
          <w:p w:rsidR="008C1587" w:rsidRDefault="008C1587" w:rsidP="007A60AF"/>
        </w:tc>
        <w:tc>
          <w:tcPr>
            <w:tcW w:w="567" w:type="dxa"/>
          </w:tcPr>
          <w:p w:rsidR="008C1587" w:rsidRDefault="008C1587" w:rsidP="007A60AF"/>
        </w:tc>
        <w:tc>
          <w:tcPr>
            <w:tcW w:w="850" w:type="dxa"/>
          </w:tcPr>
          <w:p w:rsidR="008C1587" w:rsidRDefault="008C1587" w:rsidP="007A60AF"/>
        </w:tc>
        <w:tc>
          <w:tcPr>
            <w:tcW w:w="1134" w:type="dxa"/>
          </w:tcPr>
          <w:p w:rsidR="008C1587" w:rsidRDefault="008C1587" w:rsidP="007A60AF"/>
        </w:tc>
        <w:tc>
          <w:tcPr>
            <w:tcW w:w="709" w:type="dxa"/>
          </w:tcPr>
          <w:p w:rsidR="008C1587" w:rsidRDefault="008C1587" w:rsidP="007A60AF"/>
        </w:tc>
        <w:tc>
          <w:tcPr>
            <w:tcW w:w="992" w:type="dxa"/>
          </w:tcPr>
          <w:p w:rsidR="008C1587" w:rsidRDefault="008C1587" w:rsidP="007A60AF"/>
        </w:tc>
        <w:tc>
          <w:tcPr>
            <w:tcW w:w="851" w:type="dxa"/>
          </w:tcPr>
          <w:p w:rsidR="008C1587" w:rsidRDefault="008C1587" w:rsidP="007A60AF"/>
        </w:tc>
        <w:tc>
          <w:tcPr>
            <w:tcW w:w="1417" w:type="dxa"/>
          </w:tcPr>
          <w:p w:rsidR="008C1587" w:rsidRDefault="008C1587" w:rsidP="007A60AF"/>
        </w:tc>
        <w:tc>
          <w:tcPr>
            <w:tcW w:w="1843" w:type="dxa"/>
          </w:tcPr>
          <w:p w:rsidR="008C1587" w:rsidRDefault="008C1587" w:rsidP="007A60AF"/>
        </w:tc>
        <w:tc>
          <w:tcPr>
            <w:tcW w:w="1871" w:type="dxa"/>
          </w:tcPr>
          <w:p w:rsidR="008C1587" w:rsidRDefault="008C1587" w:rsidP="007A60AF"/>
        </w:tc>
        <w:tc>
          <w:tcPr>
            <w:tcW w:w="2127" w:type="dxa"/>
          </w:tcPr>
          <w:p w:rsidR="008C1587" w:rsidRDefault="008C1587" w:rsidP="007A60AF"/>
        </w:tc>
      </w:tr>
    </w:tbl>
    <w:p w:rsidR="008C1587" w:rsidRDefault="008C1587" w:rsidP="008C1587">
      <w:pPr>
        <w:rPr>
          <w:highlight w:val="yellow"/>
        </w:rPr>
      </w:pPr>
    </w:p>
    <w:p w:rsidR="00B13528" w:rsidRPr="00B13528" w:rsidRDefault="00270FEA" w:rsidP="00B13528">
      <w:pPr>
        <w:pStyle w:val="a7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B13528" w:rsidRPr="00B13528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 №2</w:t>
      </w:r>
      <w:r w:rsidR="00986BBF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B13528" w:rsidRPr="00B135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3528" w:rsidRPr="00B13528">
        <w:rPr>
          <w:rFonts w:ascii="Times New Roman" w:hAnsi="Times New Roman" w:cs="Times New Roman"/>
          <w:b/>
          <w:sz w:val="28"/>
          <w:szCs w:val="28"/>
        </w:rPr>
        <w:t>«Сведения по случаю материнской смертности» (</w:t>
      </w:r>
      <w:r w:rsidR="00B13528" w:rsidRPr="00B13528">
        <w:rPr>
          <w:rFonts w:ascii="Times New Roman" w:hAnsi="Times New Roman" w:cs="Times New Roman"/>
          <w:b/>
          <w:i/>
          <w:sz w:val="28"/>
          <w:szCs w:val="28"/>
        </w:rPr>
        <w:t>представлена в презентации</w:t>
      </w:r>
      <w:r w:rsidR="00B13528" w:rsidRPr="00B13528">
        <w:rPr>
          <w:rFonts w:ascii="Times New Roman" w:hAnsi="Times New Roman" w:cs="Times New Roman"/>
          <w:b/>
          <w:sz w:val="28"/>
          <w:szCs w:val="28"/>
        </w:rPr>
        <w:t>)</w:t>
      </w:r>
    </w:p>
    <w:p w:rsidR="00AC0D6E" w:rsidRPr="00AC0D6E" w:rsidRDefault="00AC0D6E" w:rsidP="00AC0D6E">
      <w:pPr>
        <w:ind w:left="-284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D6E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 №3</w:t>
      </w:r>
      <w:r w:rsidR="00986BBF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Pr="00AC0D6E">
        <w:rPr>
          <w:rFonts w:ascii="Times New Roman" w:hAnsi="Times New Roman" w:cs="Times New Roman"/>
          <w:b/>
          <w:bCs/>
          <w:sz w:val="28"/>
          <w:szCs w:val="28"/>
        </w:rPr>
        <w:t xml:space="preserve"> «Информация о женщинах, родивших вне родильного отделения» за 2022 год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851"/>
        <w:gridCol w:w="3921"/>
        <w:gridCol w:w="2156"/>
        <w:gridCol w:w="2156"/>
        <w:gridCol w:w="2156"/>
        <w:gridCol w:w="2157"/>
        <w:gridCol w:w="2338"/>
      </w:tblGrid>
      <w:tr w:rsidR="00AC0D6E" w:rsidTr="007A60AF">
        <w:trPr>
          <w:trHeight w:val="1432"/>
        </w:trPr>
        <w:tc>
          <w:tcPr>
            <w:tcW w:w="851" w:type="dxa"/>
            <w:vAlign w:val="center"/>
          </w:tcPr>
          <w:p w:rsidR="00AC0D6E" w:rsidRPr="00D80013" w:rsidRDefault="00AC0D6E" w:rsidP="007A60AF">
            <w:pPr>
              <w:pStyle w:val="a7"/>
              <w:ind w:left="0"/>
              <w:jc w:val="center"/>
              <w:rPr>
                <w:b/>
                <w:bCs/>
              </w:rPr>
            </w:pPr>
            <w:r w:rsidRPr="00D80013">
              <w:rPr>
                <w:b/>
                <w:bCs/>
              </w:rPr>
              <w:t>№</w:t>
            </w:r>
          </w:p>
        </w:tc>
        <w:tc>
          <w:tcPr>
            <w:tcW w:w="3921" w:type="dxa"/>
            <w:vAlign w:val="center"/>
          </w:tcPr>
          <w:p w:rsidR="00AC0D6E" w:rsidRPr="00D80013" w:rsidRDefault="00AC0D6E" w:rsidP="007A60AF">
            <w:pPr>
              <w:pStyle w:val="a7"/>
              <w:ind w:left="0"/>
              <w:jc w:val="center"/>
              <w:rPr>
                <w:b/>
                <w:bCs/>
              </w:rPr>
            </w:pPr>
            <w:r w:rsidRPr="00D80013">
              <w:rPr>
                <w:b/>
                <w:bCs/>
              </w:rPr>
              <w:t>Ф.И.О. роженицы</w:t>
            </w:r>
          </w:p>
        </w:tc>
        <w:tc>
          <w:tcPr>
            <w:tcW w:w="2156" w:type="dxa"/>
            <w:vAlign w:val="center"/>
          </w:tcPr>
          <w:p w:rsidR="00AC0D6E" w:rsidRPr="00D80013" w:rsidRDefault="00AC0D6E" w:rsidP="007A60AF">
            <w:pPr>
              <w:pStyle w:val="a7"/>
              <w:ind w:left="0"/>
              <w:jc w:val="center"/>
              <w:rPr>
                <w:b/>
                <w:bCs/>
              </w:rPr>
            </w:pPr>
            <w:r w:rsidRPr="00D80013">
              <w:rPr>
                <w:b/>
                <w:bCs/>
              </w:rPr>
              <w:t>Дата рождения роженицы</w:t>
            </w:r>
          </w:p>
        </w:tc>
        <w:tc>
          <w:tcPr>
            <w:tcW w:w="2156" w:type="dxa"/>
            <w:vAlign w:val="center"/>
          </w:tcPr>
          <w:p w:rsidR="00AC0D6E" w:rsidRPr="00D80013" w:rsidRDefault="00AC0D6E" w:rsidP="007A60AF">
            <w:pPr>
              <w:pStyle w:val="a7"/>
              <w:ind w:left="0"/>
              <w:jc w:val="center"/>
              <w:rPr>
                <w:b/>
                <w:bCs/>
              </w:rPr>
            </w:pPr>
            <w:r w:rsidRPr="00D80013">
              <w:rPr>
                <w:b/>
                <w:bCs/>
              </w:rPr>
              <w:t>Дата родов</w:t>
            </w:r>
          </w:p>
        </w:tc>
        <w:tc>
          <w:tcPr>
            <w:tcW w:w="2156" w:type="dxa"/>
            <w:vAlign w:val="center"/>
          </w:tcPr>
          <w:p w:rsidR="00AC0D6E" w:rsidRPr="00D80013" w:rsidRDefault="00AC0D6E" w:rsidP="007A60AF">
            <w:pPr>
              <w:pStyle w:val="a7"/>
              <w:ind w:left="0"/>
              <w:jc w:val="center"/>
              <w:rPr>
                <w:b/>
                <w:bCs/>
              </w:rPr>
            </w:pPr>
            <w:r w:rsidRPr="00D80013">
              <w:rPr>
                <w:b/>
                <w:bCs/>
              </w:rPr>
              <w:t>Адрес регистрации роженицы</w:t>
            </w:r>
          </w:p>
        </w:tc>
        <w:tc>
          <w:tcPr>
            <w:tcW w:w="2157" w:type="dxa"/>
            <w:vAlign w:val="center"/>
          </w:tcPr>
          <w:p w:rsidR="00AC0D6E" w:rsidRPr="00D80013" w:rsidRDefault="00AC0D6E" w:rsidP="007A60AF">
            <w:pPr>
              <w:pStyle w:val="a7"/>
              <w:ind w:left="0"/>
              <w:jc w:val="center"/>
              <w:rPr>
                <w:b/>
                <w:bCs/>
              </w:rPr>
            </w:pPr>
            <w:r w:rsidRPr="00D80013">
              <w:rPr>
                <w:b/>
                <w:bCs/>
              </w:rPr>
              <w:t>Медицинская организация, где роженица состояла на учете</w:t>
            </w:r>
          </w:p>
        </w:tc>
        <w:tc>
          <w:tcPr>
            <w:tcW w:w="2338" w:type="dxa"/>
            <w:vAlign w:val="center"/>
          </w:tcPr>
          <w:p w:rsidR="00AC0D6E" w:rsidRPr="00D80013" w:rsidRDefault="00AC0D6E" w:rsidP="007A60AF">
            <w:pPr>
              <w:pStyle w:val="a7"/>
              <w:ind w:left="0"/>
              <w:jc w:val="center"/>
              <w:rPr>
                <w:b/>
                <w:bCs/>
              </w:rPr>
            </w:pPr>
            <w:r w:rsidRPr="00D80013">
              <w:rPr>
                <w:b/>
                <w:bCs/>
              </w:rPr>
              <w:t>Адрес, где прошли роды</w:t>
            </w:r>
          </w:p>
        </w:tc>
      </w:tr>
      <w:tr w:rsidR="00AC0D6E" w:rsidTr="007A60AF">
        <w:trPr>
          <w:trHeight w:val="326"/>
        </w:trPr>
        <w:tc>
          <w:tcPr>
            <w:tcW w:w="851" w:type="dxa"/>
            <w:vAlign w:val="center"/>
          </w:tcPr>
          <w:p w:rsidR="00AC0D6E" w:rsidRPr="000E5B86" w:rsidRDefault="00AC0D6E" w:rsidP="007A60AF">
            <w:pPr>
              <w:pStyle w:val="a7"/>
              <w:ind w:left="0"/>
              <w:jc w:val="center"/>
              <w:rPr>
                <w:bCs/>
              </w:rPr>
            </w:pPr>
            <w:r w:rsidRPr="000E5B86">
              <w:rPr>
                <w:bCs/>
              </w:rPr>
              <w:t>1.</w:t>
            </w:r>
          </w:p>
        </w:tc>
        <w:tc>
          <w:tcPr>
            <w:tcW w:w="3921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AC0D6E" w:rsidTr="007A60AF">
        <w:trPr>
          <w:trHeight w:val="326"/>
        </w:trPr>
        <w:tc>
          <w:tcPr>
            <w:tcW w:w="851" w:type="dxa"/>
            <w:vAlign w:val="center"/>
          </w:tcPr>
          <w:p w:rsidR="00AC0D6E" w:rsidRPr="000E5B86" w:rsidRDefault="00AC0D6E" w:rsidP="007A60AF">
            <w:pPr>
              <w:pStyle w:val="a7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0E5B86">
              <w:rPr>
                <w:bCs/>
              </w:rPr>
              <w:t>2</w:t>
            </w:r>
            <w:r>
              <w:rPr>
                <w:bCs/>
              </w:rPr>
              <w:t>…</w:t>
            </w:r>
          </w:p>
        </w:tc>
        <w:tc>
          <w:tcPr>
            <w:tcW w:w="3921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:rsidR="00AC0D6E" w:rsidRPr="00C4699F" w:rsidRDefault="00AC0D6E" w:rsidP="007A60AF">
            <w:pPr>
              <w:pStyle w:val="a7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70FEA" w:rsidRDefault="00270FEA" w:rsidP="00270FEA">
      <w:pPr>
        <w:ind w:left="-284" w:firstLine="1004"/>
        <w:jc w:val="both"/>
        <w:rPr>
          <w:b/>
          <w:sz w:val="28"/>
          <w:szCs w:val="28"/>
          <w:u w:val="single"/>
        </w:rPr>
      </w:pPr>
    </w:p>
    <w:p w:rsidR="00270FEA" w:rsidRDefault="00270FEA" w:rsidP="00270FEA">
      <w:pPr>
        <w:ind w:left="-284" w:firstLine="1004"/>
        <w:jc w:val="both"/>
        <w:rPr>
          <w:b/>
          <w:sz w:val="28"/>
          <w:szCs w:val="28"/>
          <w:u w:val="single"/>
        </w:rPr>
      </w:pPr>
    </w:p>
    <w:p w:rsidR="00270FEA" w:rsidRDefault="00270FEA" w:rsidP="00270FEA">
      <w:pPr>
        <w:ind w:left="-284" w:firstLine="1004"/>
        <w:jc w:val="both"/>
        <w:rPr>
          <w:b/>
          <w:sz w:val="28"/>
          <w:szCs w:val="28"/>
          <w:u w:val="single"/>
        </w:rPr>
      </w:pPr>
    </w:p>
    <w:p w:rsidR="00270FEA" w:rsidRPr="00270FEA" w:rsidRDefault="00270FEA" w:rsidP="00270F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FE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 №4*</w:t>
      </w:r>
      <w:r w:rsidRPr="00270FEA">
        <w:rPr>
          <w:rFonts w:ascii="Times New Roman" w:hAnsi="Times New Roman" w:cs="Times New Roman"/>
          <w:b/>
          <w:bCs/>
          <w:sz w:val="28"/>
          <w:szCs w:val="28"/>
        </w:rPr>
        <w:t xml:space="preserve"> «о принятых родах у детей до 14 лет» (включительно).</w:t>
      </w:r>
    </w:p>
    <w:tbl>
      <w:tblPr>
        <w:tblStyle w:val="a4"/>
        <w:tblW w:w="15699" w:type="dxa"/>
        <w:tblInd w:w="-395" w:type="dxa"/>
        <w:tblLayout w:type="fixed"/>
        <w:tblLook w:val="04A0" w:firstRow="1" w:lastRow="0" w:firstColumn="1" w:lastColumn="0" w:noHBand="0" w:noVBand="1"/>
      </w:tblPr>
      <w:tblGrid>
        <w:gridCol w:w="2468"/>
        <w:gridCol w:w="1239"/>
        <w:gridCol w:w="2007"/>
        <w:gridCol w:w="1168"/>
        <w:gridCol w:w="2219"/>
        <w:gridCol w:w="878"/>
        <w:gridCol w:w="1873"/>
        <w:gridCol w:w="1873"/>
        <w:gridCol w:w="1908"/>
        <w:gridCol w:w="66"/>
      </w:tblGrid>
      <w:tr w:rsidR="00270FEA" w:rsidRPr="00CC255C" w:rsidTr="00270FEA">
        <w:trPr>
          <w:trHeight w:val="1154"/>
        </w:trPr>
        <w:tc>
          <w:tcPr>
            <w:tcW w:w="2468" w:type="dxa"/>
            <w:vAlign w:val="center"/>
          </w:tcPr>
          <w:p w:rsidR="00270FEA" w:rsidRPr="006F1615" w:rsidRDefault="00270FEA" w:rsidP="007A60AF">
            <w:pPr>
              <w:jc w:val="center"/>
              <w:rPr>
                <w:b/>
              </w:rPr>
            </w:pPr>
            <w:r w:rsidRPr="006F1615">
              <w:rPr>
                <w:b/>
              </w:rPr>
              <w:t>Наименование МО</w:t>
            </w:r>
          </w:p>
        </w:tc>
        <w:tc>
          <w:tcPr>
            <w:tcW w:w="1239" w:type="dxa"/>
            <w:vAlign w:val="center"/>
          </w:tcPr>
          <w:p w:rsidR="00270FEA" w:rsidRPr="006F1615" w:rsidRDefault="00270FEA" w:rsidP="007A60AF">
            <w:pPr>
              <w:jc w:val="center"/>
              <w:rPr>
                <w:b/>
              </w:rPr>
            </w:pPr>
            <w:r w:rsidRPr="006F1615">
              <w:rPr>
                <w:b/>
              </w:rPr>
              <w:t xml:space="preserve">Уровень </w:t>
            </w:r>
            <w:proofErr w:type="spellStart"/>
            <w:proofErr w:type="gramStart"/>
            <w:r w:rsidRPr="006F1615">
              <w:rPr>
                <w:b/>
              </w:rPr>
              <w:t>учреж</w:t>
            </w:r>
            <w:r>
              <w:rPr>
                <w:b/>
              </w:rPr>
              <w:t>-</w:t>
            </w:r>
            <w:r w:rsidRPr="006F1615">
              <w:rPr>
                <w:b/>
              </w:rPr>
              <w:t>дения</w:t>
            </w:r>
            <w:proofErr w:type="spellEnd"/>
            <w:proofErr w:type="gramEnd"/>
          </w:p>
          <w:p w:rsidR="00270FEA" w:rsidRPr="006F1615" w:rsidRDefault="00270FEA" w:rsidP="007A60AF">
            <w:pPr>
              <w:jc w:val="center"/>
              <w:rPr>
                <w:b/>
              </w:rPr>
            </w:pPr>
          </w:p>
        </w:tc>
        <w:tc>
          <w:tcPr>
            <w:tcW w:w="2007" w:type="dxa"/>
            <w:vAlign w:val="center"/>
          </w:tcPr>
          <w:p w:rsidR="00270FEA" w:rsidRPr="006F1615" w:rsidRDefault="00270FEA" w:rsidP="007A60AF">
            <w:pPr>
              <w:jc w:val="center"/>
              <w:rPr>
                <w:b/>
              </w:rPr>
            </w:pPr>
            <w:r w:rsidRPr="006F1615">
              <w:rPr>
                <w:b/>
              </w:rPr>
              <w:t>Фамилия, имя, отчество</w:t>
            </w:r>
            <w:r>
              <w:rPr>
                <w:b/>
              </w:rPr>
              <w:t xml:space="preserve"> матери</w:t>
            </w:r>
          </w:p>
        </w:tc>
        <w:tc>
          <w:tcPr>
            <w:tcW w:w="1168" w:type="dxa"/>
            <w:vAlign w:val="center"/>
          </w:tcPr>
          <w:p w:rsidR="00270FEA" w:rsidRPr="006F1615" w:rsidRDefault="00270FEA" w:rsidP="007A60AF">
            <w:pPr>
              <w:jc w:val="center"/>
              <w:rPr>
                <w:b/>
              </w:rPr>
            </w:pPr>
            <w:r>
              <w:rPr>
                <w:b/>
              </w:rPr>
              <w:t>Дата рождения матери</w:t>
            </w:r>
          </w:p>
        </w:tc>
        <w:tc>
          <w:tcPr>
            <w:tcW w:w="2219" w:type="dxa"/>
            <w:vAlign w:val="center"/>
          </w:tcPr>
          <w:p w:rsidR="00270FEA" w:rsidRPr="006F1615" w:rsidRDefault="00270FEA" w:rsidP="007A60AF">
            <w:pPr>
              <w:jc w:val="center"/>
              <w:rPr>
                <w:b/>
              </w:rPr>
            </w:pPr>
            <w:r w:rsidRPr="006F1615">
              <w:rPr>
                <w:b/>
              </w:rPr>
              <w:t>Место жительства</w:t>
            </w:r>
            <w:r>
              <w:rPr>
                <w:b/>
              </w:rPr>
              <w:t xml:space="preserve"> матери</w:t>
            </w:r>
          </w:p>
        </w:tc>
        <w:tc>
          <w:tcPr>
            <w:tcW w:w="878" w:type="dxa"/>
            <w:vAlign w:val="center"/>
          </w:tcPr>
          <w:p w:rsidR="00270FEA" w:rsidRPr="006F1615" w:rsidRDefault="00270FEA" w:rsidP="007A60AF">
            <w:pPr>
              <w:jc w:val="center"/>
              <w:rPr>
                <w:b/>
              </w:rPr>
            </w:pPr>
            <w:r w:rsidRPr="006F1615">
              <w:rPr>
                <w:b/>
              </w:rPr>
              <w:t>Дата родов</w:t>
            </w:r>
          </w:p>
        </w:tc>
        <w:tc>
          <w:tcPr>
            <w:tcW w:w="1873" w:type="dxa"/>
            <w:vAlign w:val="center"/>
          </w:tcPr>
          <w:p w:rsidR="00270FEA" w:rsidRPr="006F1615" w:rsidRDefault="00270FEA" w:rsidP="007A60AF">
            <w:pPr>
              <w:jc w:val="center"/>
              <w:rPr>
                <w:b/>
              </w:rPr>
            </w:pPr>
            <w:r>
              <w:rPr>
                <w:b/>
              </w:rPr>
              <w:t>Акушерский диагноз</w:t>
            </w:r>
          </w:p>
        </w:tc>
        <w:tc>
          <w:tcPr>
            <w:tcW w:w="1873" w:type="dxa"/>
            <w:vAlign w:val="center"/>
          </w:tcPr>
          <w:p w:rsidR="00270FEA" w:rsidRPr="006F1615" w:rsidRDefault="00270FEA" w:rsidP="007A60AF">
            <w:pPr>
              <w:jc w:val="center"/>
              <w:rPr>
                <w:b/>
              </w:rPr>
            </w:pPr>
            <w:r w:rsidRPr="006F1615">
              <w:rPr>
                <w:b/>
              </w:rPr>
              <w:t xml:space="preserve">Родился новорожденный живым </w:t>
            </w:r>
          </w:p>
          <w:p w:rsidR="00270FEA" w:rsidRPr="006F1615" w:rsidRDefault="00270FEA" w:rsidP="007A60AF">
            <w:pPr>
              <w:jc w:val="center"/>
              <w:rPr>
                <w:b/>
              </w:rPr>
            </w:pPr>
            <w:r w:rsidRPr="006F1615">
              <w:rPr>
                <w:b/>
              </w:rPr>
              <w:t xml:space="preserve">или </w:t>
            </w:r>
          </w:p>
          <w:p w:rsidR="00270FEA" w:rsidRPr="006F1615" w:rsidRDefault="00270FEA" w:rsidP="007A60AF">
            <w:pPr>
              <w:jc w:val="center"/>
              <w:rPr>
                <w:b/>
              </w:rPr>
            </w:pPr>
            <w:r w:rsidRPr="006F1615">
              <w:rPr>
                <w:b/>
              </w:rPr>
              <w:t>мертвым</w:t>
            </w:r>
          </w:p>
        </w:tc>
        <w:tc>
          <w:tcPr>
            <w:tcW w:w="1974" w:type="dxa"/>
            <w:gridSpan w:val="2"/>
            <w:vAlign w:val="center"/>
          </w:tcPr>
          <w:p w:rsidR="00270FEA" w:rsidRPr="00CC255C" w:rsidRDefault="00270FEA" w:rsidP="007A60AF">
            <w:pPr>
              <w:jc w:val="center"/>
              <w:rPr>
                <w:b/>
              </w:rPr>
            </w:pPr>
            <w:r w:rsidRPr="00CC255C">
              <w:rPr>
                <w:b/>
              </w:rPr>
              <w:t>Новорожденный</w:t>
            </w:r>
            <w:r>
              <w:rPr>
                <w:b/>
              </w:rPr>
              <w:t>:</w:t>
            </w:r>
          </w:p>
          <w:p w:rsidR="00270FEA" w:rsidRPr="00CC255C" w:rsidRDefault="00270FEA" w:rsidP="007A60AF">
            <w:pPr>
              <w:jc w:val="center"/>
              <w:rPr>
                <w:b/>
              </w:rPr>
            </w:pPr>
            <w:r w:rsidRPr="00CC255C">
              <w:rPr>
                <w:b/>
              </w:rPr>
              <w:t>выжил - умер (</w:t>
            </w:r>
            <w:proofErr w:type="spellStart"/>
            <w:r w:rsidRPr="00CC255C">
              <w:rPr>
                <w:b/>
              </w:rPr>
              <w:t>антенатально</w:t>
            </w:r>
            <w:proofErr w:type="spellEnd"/>
            <w:r w:rsidRPr="00CC255C">
              <w:rPr>
                <w:b/>
              </w:rPr>
              <w:t>, в первые 24 часа, в первые 168 часов)</w:t>
            </w:r>
          </w:p>
        </w:tc>
      </w:tr>
      <w:tr w:rsidR="00270FEA" w:rsidTr="00270FEA">
        <w:trPr>
          <w:gridAfter w:val="1"/>
          <w:wAfter w:w="66" w:type="dxa"/>
          <w:trHeight w:val="111"/>
        </w:trPr>
        <w:tc>
          <w:tcPr>
            <w:tcW w:w="2468" w:type="dxa"/>
          </w:tcPr>
          <w:p w:rsidR="00270FEA" w:rsidRPr="001A6098" w:rsidRDefault="00270FEA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1</w:t>
            </w:r>
          </w:p>
        </w:tc>
        <w:tc>
          <w:tcPr>
            <w:tcW w:w="1239" w:type="dxa"/>
          </w:tcPr>
          <w:p w:rsidR="00270FEA" w:rsidRPr="001A6098" w:rsidRDefault="00270FEA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2</w:t>
            </w:r>
          </w:p>
        </w:tc>
        <w:tc>
          <w:tcPr>
            <w:tcW w:w="2007" w:type="dxa"/>
          </w:tcPr>
          <w:p w:rsidR="00270FEA" w:rsidRPr="001A6098" w:rsidRDefault="00270FEA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3</w:t>
            </w:r>
          </w:p>
        </w:tc>
        <w:tc>
          <w:tcPr>
            <w:tcW w:w="1168" w:type="dxa"/>
          </w:tcPr>
          <w:p w:rsidR="00270FEA" w:rsidRPr="001A6098" w:rsidRDefault="00270FEA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4</w:t>
            </w:r>
          </w:p>
        </w:tc>
        <w:tc>
          <w:tcPr>
            <w:tcW w:w="2219" w:type="dxa"/>
          </w:tcPr>
          <w:p w:rsidR="00270FEA" w:rsidRPr="001A6098" w:rsidRDefault="00270FEA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</w:tcPr>
          <w:p w:rsidR="00270FEA" w:rsidRPr="001A6098" w:rsidRDefault="00270FEA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6</w:t>
            </w:r>
          </w:p>
        </w:tc>
        <w:tc>
          <w:tcPr>
            <w:tcW w:w="1873" w:type="dxa"/>
          </w:tcPr>
          <w:p w:rsidR="00270FEA" w:rsidRPr="001A6098" w:rsidRDefault="00270FEA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7</w:t>
            </w:r>
          </w:p>
        </w:tc>
        <w:tc>
          <w:tcPr>
            <w:tcW w:w="1873" w:type="dxa"/>
          </w:tcPr>
          <w:p w:rsidR="00270FEA" w:rsidRPr="001A6098" w:rsidRDefault="00270FEA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8</w:t>
            </w:r>
          </w:p>
        </w:tc>
        <w:tc>
          <w:tcPr>
            <w:tcW w:w="1908" w:type="dxa"/>
          </w:tcPr>
          <w:p w:rsidR="00270FEA" w:rsidRPr="001A6098" w:rsidRDefault="00270FEA" w:rsidP="007A60AF">
            <w:pPr>
              <w:jc w:val="center"/>
              <w:rPr>
                <w:sz w:val="16"/>
                <w:szCs w:val="16"/>
              </w:rPr>
            </w:pPr>
            <w:r w:rsidRPr="001A6098">
              <w:rPr>
                <w:sz w:val="16"/>
                <w:szCs w:val="16"/>
              </w:rPr>
              <w:t>9</w:t>
            </w:r>
          </w:p>
        </w:tc>
      </w:tr>
      <w:tr w:rsidR="00270FEA" w:rsidTr="00270FEA">
        <w:trPr>
          <w:gridAfter w:val="1"/>
          <w:wAfter w:w="66" w:type="dxa"/>
          <w:trHeight w:val="292"/>
        </w:trPr>
        <w:tc>
          <w:tcPr>
            <w:tcW w:w="2468" w:type="dxa"/>
          </w:tcPr>
          <w:p w:rsidR="00270FEA" w:rsidRDefault="00270FEA" w:rsidP="007A60AF"/>
        </w:tc>
        <w:tc>
          <w:tcPr>
            <w:tcW w:w="1239" w:type="dxa"/>
          </w:tcPr>
          <w:p w:rsidR="00270FEA" w:rsidRDefault="00270FEA" w:rsidP="007A60AF"/>
        </w:tc>
        <w:tc>
          <w:tcPr>
            <w:tcW w:w="2007" w:type="dxa"/>
          </w:tcPr>
          <w:p w:rsidR="00270FEA" w:rsidRDefault="00270FEA" w:rsidP="007A60AF"/>
        </w:tc>
        <w:tc>
          <w:tcPr>
            <w:tcW w:w="1168" w:type="dxa"/>
          </w:tcPr>
          <w:p w:rsidR="00270FEA" w:rsidRDefault="00270FEA" w:rsidP="007A60AF"/>
        </w:tc>
        <w:tc>
          <w:tcPr>
            <w:tcW w:w="2219" w:type="dxa"/>
          </w:tcPr>
          <w:p w:rsidR="00270FEA" w:rsidRDefault="00270FEA" w:rsidP="007A60AF"/>
        </w:tc>
        <w:tc>
          <w:tcPr>
            <w:tcW w:w="878" w:type="dxa"/>
          </w:tcPr>
          <w:p w:rsidR="00270FEA" w:rsidRDefault="00270FEA" w:rsidP="007A60AF"/>
        </w:tc>
        <w:tc>
          <w:tcPr>
            <w:tcW w:w="1873" w:type="dxa"/>
          </w:tcPr>
          <w:p w:rsidR="00270FEA" w:rsidRDefault="00270FEA" w:rsidP="007A60AF"/>
        </w:tc>
        <w:tc>
          <w:tcPr>
            <w:tcW w:w="1873" w:type="dxa"/>
          </w:tcPr>
          <w:p w:rsidR="00270FEA" w:rsidRDefault="00270FEA" w:rsidP="007A60AF"/>
        </w:tc>
        <w:tc>
          <w:tcPr>
            <w:tcW w:w="1908" w:type="dxa"/>
          </w:tcPr>
          <w:p w:rsidR="00270FEA" w:rsidRDefault="00270FEA" w:rsidP="007A60AF"/>
        </w:tc>
      </w:tr>
    </w:tbl>
    <w:tbl>
      <w:tblPr>
        <w:tblW w:w="15287" w:type="dxa"/>
        <w:tblInd w:w="-108" w:type="dxa"/>
        <w:tblLook w:val="0000" w:firstRow="0" w:lastRow="0" w:firstColumn="0" w:lastColumn="0" w:noHBand="0" w:noVBand="0"/>
      </w:tblPr>
      <w:tblGrid>
        <w:gridCol w:w="15287"/>
      </w:tblGrid>
      <w:tr w:rsidR="00986BBF" w:rsidRPr="00986BBF" w:rsidTr="00986BBF">
        <w:trPr>
          <w:trHeight w:val="335"/>
        </w:trPr>
        <w:tc>
          <w:tcPr>
            <w:tcW w:w="15287" w:type="dxa"/>
            <w:vAlign w:val="bottom"/>
          </w:tcPr>
          <w:p w:rsidR="00986BBF" w:rsidRPr="00986BBF" w:rsidRDefault="00986BBF" w:rsidP="00986BBF">
            <w:pPr>
              <w:spacing w:after="2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986BBF" w:rsidRDefault="00986BBF" w:rsidP="007A60AF">
            <w:pPr>
              <w:spacing w:after="2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986BBF" w:rsidRDefault="00986BBF" w:rsidP="00986BBF">
            <w:pPr>
              <w:spacing w:after="2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70F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Пояснительная записка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270F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*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«Сведения о переводах новорожденных»</w:t>
            </w:r>
            <w:r w:rsidRPr="00270F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86BBF" w:rsidRPr="00986BBF" w:rsidRDefault="00986BBF" w:rsidP="00986BBF">
            <w:pPr>
              <w:spacing w:after="20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Переведено</w:t>
            </w:r>
            <w:r w:rsidRPr="00986BB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родившихся в другие стационары (отделения для выхаживания недоношенных и патологии новорожденных)</w:t>
            </w:r>
            <w:bookmarkStart w:id="0" w:name="z2247_001_01"/>
            <w:bookmarkEnd w:id="0"/>
          </w:p>
        </w:tc>
      </w:tr>
    </w:tbl>
    <w:p w:rsidR="00986BBF" w:rsidRPr="00986BBF" w:rsidRDefault="00986BBF" w:rsidP="00986BBF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86BBF">
        <w:rPr>
          <w:rFonts w:ascii="Times New Roman" w:hAnsi="Times New Roman" w:cs="Times New Roman"/>
          <w:i/>
          <w:sz w:val="28"/>
          <w:szCs w:val="28"/>
        </w:rPr>
        <w:t xml:space="preserve">Перевод </w:t>
      </w:r>
      <w:r w:rsidRPr="00986BBF">
        <w:rPr>
          <w:rFonts w:ascii="Times New Roman" w:hAnsi="Times New Roman" w:cs="Times New Roman"/>
          <w:bCs/>
          <w:i/>
          <w:sz w:val="28"/>
          <w:szCs w:val="28"/>
        </w:rPr>
        <w:t xml:space="preserve">родившихся детей может осуществиться в: </w:t>
      </w:r>
    </w:p>
    <w:p w:rsidR="00986BBF" w:rsidRPr="00986BBF" w:rsidRDefault="00986BBF" w:rsidP="00986BBF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86BBF">
        <w:rPr>
          <w:rFonts w:ascii="Times New Roman" w:hAnsi="Times New Roman" w:cs="Times New Roman"/>
          <w:bCs/>
          <w:i/>
          <w:sz w:val="28"/>
          <w:szCs w:val="28"/>
        </w:rPr>
        <w:t>ГБУЗ АО</w:t>
      </w:r>
      <w:r w:rsidRPr="00986BBF">
        <w:rPr>
          <w:rFonts w:ascii="Times New Roman" w:hAnsi="Times New Roman" w:cs="Times New Roman"/>
          <w:i/>
          <w:sz w:val="28"/>
          <w:szCs w:val="28"/>
        </w:rPr>
        <w:t xml:space="preserve"> Александро-Мариинская областная клиническая больница</w:t>
      </w:r>
      <w:r w:rsidRPr="00986BBF">
        <w:rPr>
          <w:rFonts w:ascii="Times New Roman" w:hAnsi="Times New Roman" w:cs="Times New Roman"/>
          <w:bCs/>
          <w:i/>
          <w:sz w:val="28"/>
          <w:szCs w:val="28"/>
        </w:rPr>
        <w:t>,</w:t>
      </w:r>
    </w:p>
    <w:p w:rsidR="00986BBF" w:rsidRPr="00986BBF" w:rsidRDefault="00986BBF" w:rsidP="00986BBF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86BBF">
        <w:rPr>
          <w:rFonts w:ascii="Times New Roman" w:hAnsi="Times New Roman" w:cs="Times New Roman"/>
          <w:bCs/>
          <w:i/>
          <w:sz w:val="28"/>
          <w:szCs w:val="28"/>
        </w:rPr>
        <w:t xml:space="preserve">ГБУЗ АО </w:t>
      </w:r>
      <w:r w:rsidRPr="00986BBF">
        <w:rPr>
          <w:rFonts w:ascii="Times New Roman" w:hAnsi="Times New Roman" w:cs="Times New Roman"/>
          <w:i/>
          <w:sz w:val="28"/>
          <w:szCs w:val="28"/>
        </w:rPr>
        <w:t xml:space="preserve">«Областная детская клиническая больница им. Н.Н. </w:t>
      </w:r>
      <w:proofErr w:type="spellStart"/>
      <w:r w:rsidRPr="00986BBF">
        <w:rPr>
          <w:rFonts w:ascii="Times New Roman" w:hAnsi="Times New Roman" w:cs="Times New Roman"/>
          <w:i/>
          <w:sz w:val="28"/>
          <w:szCs w:val="28"/>
        </w:rPr>
        <w:t>Силищевой</w:t>
      </w:r>
      <w:proofErr w:type="spellEnd"/>
      <w:r w:rsidRPr="00986BBF">
        <w:rPr>
          <w:rFonts w:ascii="Times New Roman" w:hAnsi="Times New Roman" w:cs="Times New Roman"/>
          <w:bCs/>
          <w:i/>
          <w:sz w:val="28"/>
          <w:szCs w:val="28"/>
        </w:rPr>
        <w:t>»,</w:t>
      </w:r>
      <w:r w:rsidRPr="00986BB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86BBF" w:rsidRPr="00986BBF" w:rsidRDefault="00986BBF" w:rsidP="00986BBF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86BBF">
        <w:rPr>
          <w:rFonts w:ascii="Times New Roman" w:hAnsi="Times New Roman" w:cs="Times New Roman"/>
          <w:i/>
          <w:sz w:val="28"/>
          <w:szCs w:val="28"/>
        </w:rPr>
        <w:t>ФГБУ «Федеральный центр сердечно-сосудистой хирургии».</w:t>
      </w:r>
    </w:p>
    <w:p w:rsidR="00986BBF" w:rsidRPr="00986BBF" w:rsidRDefault="00986BBF" w:rsidP="00986BBF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986BBF" w:rsidRPr="00986BBF" w:rsidRDefault="00986BBF" w:rsidP="00986BBF">
      <w:pPr>
        <w:pStyle w:val="a7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BBF">
        <w:rPr>
          <w:rFonts w:ascii="Times New Roman" w:hAnsi="Times New Roman" w:cs="Times New Roman"/>
          <w:b/>
          <w:sz w:val="28"/>
          <w:szCs w:val="28"/>
        </w:rPr>
        <w:t>Списки должны быть заверены специалистами медицинских организаций</w:t>
      </w:r>
    </w:p>
    <w:tbl>
      <w:tblPr>
        <w:tblStyle w:val="a4"/>
        <w:tblpPr w:leftFromText="180" w:rightFromText="180" w:vertAnchor="text" w:horzAnchor="margin" w:tblpX="-176" w:tblpY="229"/>
        <w:tblW w:w="15021" w:type="dxa"/>
        <w:tblLook w:val="04A0" w:firstRow="1" w:lastRow="0" w:firstColumn="1" w:lastColumn="0" w:noHBand="0" w:noVBand="1"/>
      </w:tblPr>
      <w:tblGrid>
        <w:gridCol w:w="3866"/>
        <w:gridCol w:w="8325"/>
        <w:gridCol w:w="2830"/>
      </w:tblGrid>
      <w:tr w:rsidR="00986BBF" w:rsidRPr="00986BBF" w:rsidTr="00775120">
        <w:trPr>
          <w:trHeight w:val="561"/>
        </w:trPr>
        <w:tc>
          <w:tcPr>
            <w:tcW w:w="3866" w:type="dxa"/>
            <w:vAlign w:val="center"/>
          </w:tcPr>
          <w:p w:rsidR="00986BBF" w:rsidRPr="00986BBF" w:rsidRDefault="00775120" w:rsidP="007A60AF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</w:t>
            </w:r>
            <w:r w:rsidR="00986BBF" w:rsidRPr="00986BBF">
              <w:rPr>
                <w:b/>
                <w:sz w:val="28"/>
                <w:szCs w:val="28"/>
              </w:rPr>
              <w:t>И.О. специалиста</w:t>
            </w:r>
          </w:p>
        </w:tc>
        <w:tc>
          <w:tcPr>
            <w:tcW w:w="8325" w:type="dxa"/>
            <w:vAlign w:val="center"/>
          </w:tcPr>
          <w:p w:rsidR="00986BBF" w:rsidRPr="00986BBF" w:rsidRDefault="00986BBF" w:rsidP="007A60AF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986BBF">
              <w:rPr>
                <w:b/>
                <w:sz w:val="28"/>
                <w:szCs w:val="28"/>
              </w:rPr>
              <w:t>Медицинская организация</w:t>
            </w:r>
          </w:p>
        </w:tc>
        <w:tc>
          <w:tcPr>
            <w:tcW w:w="2830" w:type="dxa"/>
            <w:vAlign w:val="center"/>
          </w:tcPr>
          <w:p w:rsidR="00986BBF" w:rsidRPr="00986BBF" w:rsidRDefault="00986BBF" w:rsidP="007A60AF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986BBF">
              <w:rPr>
                <w:b/>
                <w:sz w:val="28"/>
                <w:szCs w:val="28"/>
              </w:rPr>
              <w:t>Контактный телефон</w:t>
            </w:r>
          </w:p>
        </w:tc>
      </w:tr>
      <w:tr w:rsidR="00986BBF" w:rsidRPr="00986BBF" w:rsidTr="00775120">
        <w:trPr>
          <w:trHeight w:val="430"/>
        </w:trPr>
        <w:tc>
          <w:tcPr>
            <w:tcW w:w="3866" w:type="dxa"/>
            <w:vAlign w:val="center"/>
          </w:tcPr>
          <w:p w:rsidR="00986BBF" w:rsidRPr="00986BBF" w:rsidRDefault="00986BBF" w:rsidP="007A60AF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  <w:r w:rsidRPr="00986BBF">
              <w:rPr>
                <w:b/>
                <w:bCs/>
                <w:i/>
                <w:sz w:val="28"/>
                <w:szCs w:val="28"/>
              </w:rPr>
              <w:t>Новикова Евгения Владимировна</w:t>
            </w:r>
          </w:p>
        </w:tc>
        <w:tc>
          <w:tcPr>
            <w:tcW w:w="8325" w:type="dxa"/>
            <w:vAlign w:val="center"/>
          </w:tcPr>
          <w:p w:rsidR="00986BBF" w:rsidRPr="00986BBF" w:rsidRDefault="00986BBF" w:rsidP="007A60AF">
            <w:pPr>
              <w:rPr>
                <w:b/>
                <w:bCs/>
                <w:i/>
                <w:sz w:val="28"/>
                <w:szCs w:val="28"/>
              </w:rPr>
            </w:pPr>
            <w:r w:rsidRPr="00986BBF">
              <w:rPr>
                <w:b/>
                <w:bCs/>
                <w:i/>
                <w:sz w:val="28"/>
                <w:szCs w:val="28"/>
              </w:rPr>
              <w:t>ГБУЗ АО</w:t>
            </w:r>
            <w:r w:rsidRPr="00986BBF">
              <w:rPr>
                <w:b/>
                <w:i/>
                <w:sz w:val="28"/>
                <w:szCs w:val="28"/>
              </w:rPr>
              <w:t xml:space="preserve"> Александро-Мариинская областная клиническая больница</w:t>
            </w:r>
          </w:p>
        </w:tc>
        <w:tc>
          <w:tcPr>
            <w:tcW w:w="2830" w:type="dxa"/>
            <w:vAlign w:val="center"/>
          </w:tcPr>
          <w:p w:rsidR="00986BBF" w:rsidRPr="00986BBF" w:rsidRDefault="00986BBF" w:rsidP="007A60AF">
            <w:pPr>
              <w:pStyle w:val="a7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986BBF">
              <w:rPr>
                <w:b/>
                <w:i/>
                <w:sz w:val="28"/>
                <w:szCs w:val="28"/>
              </w:rPr>
              <w:t>21-01-93</w:t>
            </w:r>
          </w:p>
        </w:tc>
      </w:tr>
      <w:tr w:rsidR="00986BBF" w:rsidRPr="00986BBF" w:rsidTr="00775120">
        <w:trPr>
          <w:trHeight w:val="563"/>
        </w:trPr>
        <w:tc>
          <w:tcPr>
            <w:tcW w:w="3866" w:type="dxa"/>
            <w:vAlign w:val="center"/>
          </w:tcPr>
          <w:p w:rsidR="00986BBF" w:rsidRPr="00986BBF" w:rsidRDefault="00986BBF" w:rsidP="007A60AF">
            <w:pPr>
              <w:pStyle w:val="a7"/>
              <w:ind w:left="0"/>
              <w:rPr>
                <w:b/>
                <w:bCs/>
                <w:i/>
                <w:sz w:val="28"/>
                <w:szCs w:val="28"/>
              </w:rPr>
            </w:pPr>
            <w:r w:rsidRPr="00986BBF">
              <w:rPr>
                <w:b/>
                <w:bCs/>
                <w:i/>
                <w:sz w:val="28"/>
                <w:szCs w:val="28"/>
              </w:rPr>
              <w:t>Афанасьева Елена Владимировна</w:t>
            </w:r>
          </w:p>
        </w:tc>
        <w:tc>
          <w:tcPr>
            <w:tcW w:w="8325" w:type="dxa"/>
            <w:vAlign w:val="center"/>
          </w:tcPr>
          <w:p w:rsidR="00986BBF" w:rsidRPr="00986BBF" w:rsidRDefault="00986BBF" w:rsidP="007A60AF">
            <w:pPr>
              <w:rPr>
                <w:b/>
                <w:bCs/>
                <w:i/>
                <w:sz w:val="28"/>
                <w:szCs w:val="28"/>
              </w:rPr>
            </w:pPr>
            <w:r w:rsidRPr="00986BBF">
              <w:rPr>
                <w:b/>
                <w:bCs/>
                <w:i/>
                <w:sz w:val="28"/>
                <w:szCs w:val="28"/>
              </w:rPr>
              <w:t xml:space="preserve">ГБУЗ АО </w:t>
            </w:r>
            <w:r w:rsidRPr="00986BBF">
              <w:rPr>
                <w:b/>
                <w:i/>
                <w:sz w:val="28"/>
                <w:szCs w:val="28"/>
              </w:rPr>
              <w:t xml:space="preserve">«Областная детская клиническая больница им. Н.Н. </w:t>
            </w:r>
            <w:proofErr w:type="spellStart"/>
            <w:r w:rsidRPr="00986BBF">
              <w:rPr>
                <w:b/>
                <w:i/>
                <w:sz w:val="28"/>
                <w:szCs w:val="28"/>
              </w:rPr>
              <w:t>Силищевой</w:t>
            </w:r>
            <w:proofErr w:type="spellEnd"/>
            <w:r w:rsidRPr="00986BBF">
              <w:rPr>
                <w:b/>
                <w:bCs/>
                <w:i/>
                <w:sz w:val="28"/>
                <w:szCs w:val="28"/>
              </w:rPr>
              <w:t>»</w:t>
            </w:r>
          </w:p>
        </w:tc>
        <w:tc>
          <w:tcPr>
            <w:tcW w:w="2830" w:type="dxa"/>
            <w:vAlign w:val="center"/>
          </w:tcPr>
          <w:p w:rsidR="00986BBF" w:rsidRPr="00986BBF" w:rsidRDefault="00986BBF" w:rsidP="007A60AF">
            <w:pPr>
              <w:pStyle w:val="a7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986BBF">
              <w:rPr>
                <w:b/>
                <w:i/>
                <w:sz w:val="28"/>
                <w:szCs w:val="28"/>
              </w:rPr>
              <w:t>61-02-64</w:t>
            </w:r>
          </w:p>
        </w:tc>
      </w:tr>
      <w:tr w:rsidR="00986BBF" w:rsidRPr="00986BBF" w:rsidTr="00775120">
        <w:trPr>
          <w:trHeight w:val="415"/>
        </w:trPr>
        <w:tc>
          <w:tcPr>
            <w:tcW w:w="3866" w:type="dxa"/>
            <w:vAlign w:val="center"/>
          </w:tcPr>
          <w:p w:rsidR="00986BBF" w:rsidRPr="00986BBF" w:rsidRDefault="00986BBF" w:rsidP="007A60AF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  <w:r w:rsidRPr="00986BBF">
              <w:rPr>
                <w:b/>
                <w:bCs/>
                <w:i/>
                <w:sz w:val="28"/>
                <w:szCs w:val="28"/>
              </w:rPr>
              <w:t>Ларченко Елена Владимировна</w:t>
            </w:r>
          </w:p>
        </w:tc>
        <w:tc>
          <w:tcPr>
            <w:tcW w:w="8325" w:type="dxa"/>
            <w:vAlign w:val="center"/>
          </w:tcPr>
          <w:p w:rsidR="00986BBF" w:rsidRPr="00986BBF" w:rsidRDefault="00986BBF" w:rsidP="007A60AF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  <w:r w:rsidRPr="00986BBF">
              <w:rPr>
                <w:b/>
                <w:i/>
                <w:sz w:val="28"/>
                <w:szCs w:val="28"/>
              </w:rPr>
              <w:t>ФГБУ «Федеральный центр сердечно-сосудистой хирургии»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86BBF" w:rsidRPr="00986BBF" w:rsidRDefault="00986BBF" w:rsidP="007A60AF">
            <w:pPr>
              <w:pStyle w:val="a7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986BBF">
              <w:rPr>
                <w:b/>
                <w:i/>
                <w:sz w:val="28"/>
                <w:szCs w:val="28"/>
              </w:rPr>
              <w:t>31-10-76</w:t>
            </w:r>
          </w:p>
        </w:tc>
      </w:tr>
    </w:tbl>
    <w:p w:rsidR="00986BBF" w:rsidRPr="00986BBF" w:rsidRDefault="00986BBF" w:rsidP="00986BB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6BBF" w:rsidRPr="00986BBF" w:rsidRDefault="00986BBF" w:rsidP="00986BBF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BB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86BBF">
        <w:rPr>
          <w:rFonts w:ascii="Times New Roman" w:hAnsi="Times New Roman" w:cs="Times New Roman"/>
          <w:b/>
          <w:sz w:val="28"/>
          <w:szCs w:val="28"/>
        </w:rPr>
        <w:t>Образец списка (</w:t>
      </w:r>
      <w:r w:rsidRPr="00986B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графам не </w:t>
      </w:r>
      <w:proofErr w:type="spellStart"/>
      <w:r w:rsidRPr="00986BBF">
        <w:rPr>
          <w:rFonts w:ascii="Times New Roman" w:hAnsi="Times New Roman" w:cs="Times New Roman"/>
          <w:b/>
          <w:color w:val="FF0000"/>
          <w:sz w:val="28"/>
          <w:szCs w:val="28"/>
        </w:rPr>
        <w:t>измененять</w:t>
      </w:r>
      <w:proofErr w:type="spellEnd"/>
      <w:r w:rsidRPr="00986BBF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Pr="00986BBF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tbl>
      <w:tblPr>
        <w:tblStyle w:val="a4"/>
        <w:tblpPr w:leftFromText="180" w:rightFromText="180" w:vertAnchor="text" w:horzAnchor="margin" w:tblpY="86"/>
        <w:tblOverlap w:val="never"/>
        <w:tblW w:w="14931" w:type="dxa"/>
        <w:tblLook w:val="04A0" w:firstRow="1" w:lastRow="0" w:firstColumn="1" w:lastColumn="0" w:noHBand="0" w:noVBand="1"/>
      </w:tblPr>
      <w:tblGrid>
        <w:gridCol w:w="829"/>
        <w:gridCol w:w="3354"/>
        <w:gridCol w:w="1887"/>
        <w:gridCol w:w="1869"/>
        <w:gridCol w:w="2345"/>
        <w:gridCol w:w="2371"/>
        <w:gridCol w:w="2276"/>
      </w:tblGrid>
      <w:tr w:rsidR="00986BBF" w:rsidRPr="00986BBF" w:rsidTr="007A60AF">
        <w:trPr>
          <w:trHeight w:val="342"/>
        </w:trPr>
        <w:tc>
          <w:tcPr>
            <w:tcW w:w="830" w:type="dxa"/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/>
                <w:bCs/>
                <w:sz w:val="28"/>
                <w:szCs w:val="28"/>
              </w:rPr>
            </w:pPr>
            <w:r w:rsidRPr="00986BB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62" w:type="dxa"/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/>
                <w:bCs/>
                <w:sz w:val="28"/>
                <w:szCs w:val="28"/>
              </w:rPr>
            </w:pPr>
            <w:r w:rsidRPr="00986BBF">
              <w:rPr>
                <w:b/>
                <w:bCs/>
                <w:sz w:val="28"/>
                <w:szCs w:val="28"/>
              </w:rPr>
              <w:t>Ф.И.О. новорожденного</w:t>
            </w:r>
          </w:p>
        </w:tc>
        <w:tc>
          <w:tcPr>
            <w:tcW w:w="1892" w:type="dxa"/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/>
                <w:bCs/>
                <w:sz w:val="28"/>
                <w:szCs w:val="28"/>
              </w:rPr>
            </w:pPr>
            <w:r w:rsidRPr="00986BBF">
              <w:rPr>
                <w:b/>
                <w:bCs/>
                <w:sz w:val="28"/>
                <w:szCs w:val="28"/>
              </w:rPr>
              <w:t>Возраст ребенка (дни)</w:t>
            </w:r>
          </w:p>
        </w:tc>
        <w:tc>
          <w:tcPr>
            <w:tcW w:w="1872" w:type="dxa"/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/>
                <w:bCs/>
                <w:sz w:val="28"/>
                <w:szCs w:val="28"/>
              </w:rPr>
            </w:pPr>
            <w:r w:rsidRPr="00986BBF">
              <w:rPr>
                <w:b/>
                <w:bCs/>
                <w:sz w:val="28"/>
                <w:szCs w:val="28"/>
              </w:rPr>
              <w:t>Масса тела при рождении (гр.)</w:t>
            </w:r>
          </w:p>
        </w:tc>
        <w:tc>
          <w:tcPr>
            <w:tcW w:w="2353" w:type="dxa"/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/>
                <w:bCs/>
                <w:sz w:val="28"/>
                <w:szCs w:val="28"/>
              </w:rPr>
            </w:pPr>
            <w:r w:rsidRPr="00986BBF">
              <w:rPr>
                <w:b/>
                <w:bCs/>
                <w:sz w:val="28"/>
                <w:szCs w:val="28"/>
              </w:rPr>
              <w:t>МО, где родился ребенок</w:t>
            </w:r>
          </w:p>
        </w:tc>
        <w:tc>
          <w:tcPr>
            <w:tcW w:w="2378" w:type="dxa"/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/>
                <w:bCs/>
                <w:sz w:val="28"/>
                <w:szCs w:val="28"/>
              </w:rPr>
            </w:pPr>
            <w:r w:rsidRPr="00986BBF">
              <w:rPr>
                <w:b/>
                <w:bCs/>
                <w:sz w:val="28"/>
                <w:szCs w:val="28"/>
              </w:rPr>
              <w:t>МО, куда был переведен ребенок</w:t>
            </w:r>
          </w:p>
        </w:tc>
        <w:tc>
          <w:tcPr>
            <w:tcW w:w="2244" w:type="dxa"/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/>
                <w:bCs/>
                <w:sz w:val="28"/>
                <w:szCs w:val="28"/>
              </w:rPr>
            </w:pPr>
            <w:r w:rsidRPr="00986BBF">
              <w:rPr>
                <w:b/>
                <w:bCs/>
                <w:sz w:val="28"/>
                <w:szCs w:val="28"/>
              </w:rPr>
              <w:t>Ф.И.О. и подпись специалиста МО, куда был переведен новорожденный</w:t>
            </w:r>
          </w:p>
        </w:tc>
      </w:tr>
      <w:tr w:rsidR="00986BBF" w:rsidRPr="00986BBF" w:rsidTr="007A60AF">
        <w:trPr>
          <w:trHeight w:val="397"/>
        </w:trPr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Иванов Иван Иванович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 xml:space="preserve">ГБУЗ АО </w:t>
            </w:r>
            <w:proofErr w:type="gramStart"/>
            <w:r w:rsidRPr="00986BBF">
              <w:rPr>
                <w:bCs/>
                <w:sz w:val="28"/>
                <w:szCs w:val="28"/>
              </w:rPr>
              <w:t>«….</w:t>
            </w:r>
            <w:proofErr w:type="gramEnd"/>
            <w:r w:rsidRPr="00986B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ГБУЗ АО АМОКБ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Новикова Е.В.</w:t>
            </w:r>
          </w:p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(подпись)</w:t>
            </w:r>
          </w:p>
        </w:tc>
      </w:tr>
      <w:tr w:rsidR="00986BBF" w:rsidRPr="00986BBF" w:rsidTr="007A60AF">
        <w:trPr>
          <w:trHeight w:val="359"/>
        </w:trPr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Федоров Федор Федорович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700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 xml:space="preserve">ГБУЗ АО </w:t>
            </w:r>
            <w:proofErr w:type="gramStart"/>
            <w:r w:rsidRPr="00986BBF">
              <w:rPr>
                <w:bCs/>
                <w:sz w:val="28"/>
                <w:szCs w:val="28"/>
              </w:rPr>
              <w:t>«….</w:t>
            </w:r>
            <w:proofErr w:type="gramEnd"/>
            <w:r w:rsidRPr="00986B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ГБУЗ АО «ОДКБ»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Афанасьева Е.В.</w:t>
            </w:r>
          </w:p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(подпись)</w:t>
            </w:r>
          </w:p>
        </w:tc>
      </w:tr>
      <w:tr w:rsidR="00986BBF" w:rsidRPr="00986BBF" w:rsidTr="007A60AF">
        <w:trPr>
          <w:trHeight w:val="35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 xml:space="preserve">    3…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Петров Петр Петрович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1000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 xml:space="preserve">ГБУЗ АО </w:t>
            </w:r>
            <w:proofErr w:type="gramStart"/>
            <w:r w:rsidRPr="00986BBF">
              <w:rPr>
                <w:bCs/>
                <w:sz w:val="28"/>
                <w:szCs w:val="28"/>
              </w:rPr>
              <w:t>«….</w:t>
            </w:r>
            <w:proofErr w:type="gramEnd"/>
            <w:r w:rsidRPr="00986B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sz w:val="28"/>
                <w:szCs w:val="28"/>
              </w:rPr>
              <w:t>ФГБУ «ФЦССХ»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Ларченко Е.В.</w:t>
            </w:r>
          </w:p>
          <w:p w:rsidR="00986BBF" w:rsidRPr="00986BBF" w:rsidRDefault="00986BBF" w:rsidP="007A60AF">
            <w:pPr>
              <w:spacing w:after="20"/>
              <w:jc w:val="center"/>
              <w:rPr>
                <w:bCs/>
                <w:sz w:val="28"/>
                <w:szCs w:val="28"/>
              </w:rPr>
            </w:pPr>
            <w:r w:rsidRPr="00986BBF">
              <w:rPr>
                <w:bCs/>
                <w:sz w:val="28"/>
                <w:szCs w:val="28"/>
              </w:rPr>
              <w:t>(подпись)</w:t>
            </w:r>
          </w:p>
        </w:tc>
      </w:tr>
    </w:tbl>
    <w:p w:rsidR="00986BBF" w:rsidRP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86BBF" w:rsidRP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86BBF" w:rsidRP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86BBF" w:rsidRP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86BBF" w:rsidRP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86BBF" w:rsidRPr="00986BBF" w:rsidRDefault="00986BBF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3159"/>
        <w:gridCol w:w="2200"/>
        <w:gridCol w:w="2380"/>
        <w:gridCol w:w="2860"/>
        <w:gridCol w:w="1720"/>
        <w:gridCol w:w="3416"/>
      </w:tblGrid>
      <w:tr w:rsidR="00986BBF" w:rsidRPr="00986BBF" w:rsidTr="007A60AF">
        <w:trPr>
          <w:trHeight w:val="406"/>
        </w:trPr>
        <w:tc>
          <w:tcPr>
            <w:tcW w:w="157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br w:type="page"/>
            </w:r>
            <w:r w:rsidRPr="00986B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Число переводов недоношенных и новорожденных на этап выхаживания и лечения</w:t>
            </w:r>
          </w:p>
        </w:tc>
      </w:tr>
      <w:tr w:rsidR="00986BBF" w:rsidRPr="00986BBF" w:rsidTr="007A60AF">
        <w:trPr>
          <w:trHeight w:val="507"/>
        </w:trPr>
        <w:tc>
          <w:tcPr>
            <w:tcW w:w="123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Межгоспитальные</w:t>
            </w:r>
            <w:proofErr w:type="spellEnd"/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роддома в детский стационар или ПЦ)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6BBF" w:rsidRPr="00986BBF" w:rsidTr="007A60AF">
        <w:trPr>
          <w:trHeight w:val="507"/>
        </w:trPr>
        <w:tc>
          <w:tcPr>
            <w:tcW w:w="123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6BBF" w:rsidRPr="00986BBF" w:rsidTr="007A60AF">
        <w:trPr>
          <w:trHeight w:val="630"/>
        </w:trPr>
        <w:tc>
          <w:tcPr>
            <w:tcW w:w="123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Внутригоспитальные</w:t>
            </w:r>
            <w:proofErr w:type="spellEnd"/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отделения патологии новорожденных, реанимации и интенсивной терапии внутри учреждения)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6BBF" w:rsidRPr="00986BBF" w:rsidTr="007A60AF">
        <w:trPr>
          <w:trHeight w:val="507"/>
        </w:trPr>
        <w:tc>
          <w:tcPr>
            <w:tcW w:w="123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6BBF" w:rsidRPr="00986BBF" w:rsidTr="007A60AF">
        <w:trPr>
          <w:trHeight w:val="193"/>
        </w:trPr>
        <w:tc>
          <w:tcPr>
            <w:tcW w:w="3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койки реанимации недоношенных и новорожденных детей</w:t>
            </w:r>
          </w:p>
        </w:tc>
        <w:tc>
          <w:tcPr>
            <w:tcW w:w="7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койки патологии недоношенных и новорожденных детей</w:t>
            </w:r>
          </w:p>
        </w:tc>
      </w:tr>
      <w:tr w:rsidR="00986BBF" w:rsidRPr="00986BBF" w:rsidTr="007A60AF">
        <w:trPr>
          <w:trHeight w:val="547"/>
        </w:trPr>
        <w:tc>
          <w:tcPr>
            <w:tcW w:w="3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этап (акушерский стационар)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D069DA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bookmarkStart w:id="1" w:name="_GoBack"/>
            <w:bookmarkEnd w:id="1"/>
            <w:r w:rsidR="00986BBF"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этап (детская больница, перинатальный центр)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этап (акушерский стационар)</w:t>
            </w:r>
          </w:p>
        </w:tc>
        <w:tc>
          <w:tcPr>
            <w:tcW w:w="5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BBF" w:rsidRPr="00986BBF" w:rsidRDefault="00D069DA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86BBF"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этап (детская больница или перинатальный центр)</w:t>
            </w:r>
          </w:p>
        </w:tc>
      </w:tr>
      <w:tr w:rsidR="00986BBF" w:rsidRPr="00986BBF" w:rsidTr="007A60AF">
        <w:trPr>
          <w:trHeight w:val="33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АМОКБ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6BBF" w:rsidRPr="00986BBF" w:rsidTr="007A60AF">
        <w:trPr>
          <w:trHeight w:val="33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ОДКБ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6BBF" w:rsidRPr="00986BBF" w:rsidTr="007A60AF">
        <w:trPr>
          <w:trHeight w:val="33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ФЦССХ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6BBF" w:rsidRPr="00986BBF" w:rsidTr="007A60AF">
        <w:trPr>
          <w:trHeight w:val="1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6BBF" w:rsidRPr="00986BBF" w:rsidTr="007A60AF">
        <w:trPr>
          <w:trHeight w:val="279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них на 3 уровень (</w:t>
            </w:r>
            <w:proofErr w:type="spellStart"/>
            <w:r w:rsidRPr="00986B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Перинат</w:t>
            </w:r>
            <w:proofErr w:type="spellEnd"/>
            <w:r w:rsidRPr="00986B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Центр)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6BBF" w:rsidRPr="00986BBF" w:rsidRDefault="00986BBF" w:rsidP="007A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86BBF" w:rsidRPr="00CA13BC" w:rsidRDefault="00CA13BC" w:rsidP="00986BBF">
      <w:pPr>
        <w:pStyle w:val="a7"/>
        <w:ind w:left="780"/>
        <w:jc w:val="both"/>
        <w:rPr>
          <w:rFonts w:ascii="Times New Roman" w:hAnsi="Times New Roman" w:cs="Times New Roman"/>
          <w:b/>
          <w:color w:val="0070C0"/>
        </w:rPr>
      </w:pPr>
      <w:r w:rsidRPr="00CA13BC">
        <w:rPr>
          <w:rFonts w:ascii="Times New Roman" w:hAnsi="Times New Roman" w:cs="Times New Roman"/>
          <w:b/>
        </w:rPr>
        <w:t>*</w:t>
      </w:r>
      <w:r w:rsidRPr="00CA13BC">
        <w:rPr>
          <w:rFonts w:ascii="Times New Roman" w:hAnsi="Times New Roman" w:cs="Times New Roman"/>
          <w:b/>
        </w:rPr>
        <w:t xml:space="preserve">Все пояснительные записки представляются </w:t>
      </w:r>
      <w:r w:rsidRPr="00CA13BC">
        <w:rPr>
          <w:rFonts w:ascii="Times New Roman" w:hAnsi="Times New Roman" w:cs="Times New Roman"/>
          <w:b/>
          <w:color w:val="FF0000"/>
        </w:rPr>
        <w:t>без изменений</w:t>
      </w:r>
    </w:p>
    <w:p w:rsidR="00CA13BC" w:rsidRDefault="00CA13BC" w:rsidP="007A60A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60AF" w:rsidRPr="007A60AF" w:rsidRDefault="007A60AF" w:rsidP="007A60A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A60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Рекомендации по заполнению </w:t>
      </w:r>
      <w:r w:rsidRPr="007A60A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приложения (вкладыш №232) к форме №32</w:t>
      </w:r>
    </w:p>
    <w:tbl>
      <w:tblPr>
        <w:tblW w:w="1515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9"/>
        <w:gridCol w:w="980"/>
        <w:gridCol w:w="1275"/>
        <w:gridCol w:w="1843"/>
        <w:gridCol w:w="2552"/>
        <w:gridCol w:w="2409"/>
        <w:gridCol w:w="1560"/>
      </w:tblGrid>
      <w:tr w:rsidR="007A60AF" w:rsidRPr="007A60AF" w:rsidTr="007A60AF">
        <w:trPr>
          <w:trHeight w:val="205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Коды</w:t>
            </w:r>
          </w:p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</w:t>
            </w:r>
          </w:p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МКБ-10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организациях</w:t>
            </w:r>
          </w:p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родовспомо-жения</w:t>
            </w:r>
            <w:proofErr w:type="spellEnd"/>
            <w:proofErr w:type="gramEnd"/>
          </w:p>
        </w:tc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 них: в организациях</w:t>
            </w:r>
          </w:p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родовспоможения</w:t>
            </w:r>
          </w:p>
        </w:tc>
      </w:tr>
      <w:tr w:rsidR="007A60AF" w:rsidRPr="007A60AF" w:rsidTr="007A60AF">
        <w:trPr>
          <w:trHeight w:val="34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уровня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уровня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7A6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уровня</w:t>
            </w:r>
          </w:p>
        </w:tc>
      </w:tr>
      <w:tr w:rsidR="007A60AF" w:rsidRPr="007A60AF" w:rsidTr="007A60AF">
        <w:trPr>
          <w:trHeight w:val="4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7A60AF" w:rsidRPr="007A60AF" w:rsidTr="007A60AF">
        <w:trPr>
          <w:trHeight w:val="1017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организаций (отделений) родовспоможения, оказывающих стационарную акушерскую помощь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"Володарская РБ"</w:t>
            </w:r>
          </w:p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"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Енотаевская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РБ"</w:t>
            </w:r>
          </w:p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"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Икрянинская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РБ" ГБУЗ АО "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Камызякская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РБ" ГБУЗ АО "Красноярская РБ" ГБУЗ АО "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Лиманская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РБ" </w:t>
            </w:r>
          </w:p>
          <w:p w:rsid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"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Наримановская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РБ" ГБУЗ АО "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Черноярская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РБ"</w:t>
            </w:r>
          </w:p>
          <w:p w:rsid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«</w:t>
            </w:r>
            <w:proofErr w:type="gramStart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</w:t>
            </w:r>
            <w:proofErr w:type="gramEnd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ЗАТО Знаменск» </w:t>
            </w:r>
          </w:p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"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Харабалинская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РБ"</w:t>
            </w:r>
          </w:p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"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Ахтубинская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РБ" </w:t>
            </w:r>
          </w:p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"КРД"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АМОКБ</w:t>
            </w:r>
          </w:p>
        </w:tc>
      </w:tr>
      <w:tr w:rsidR="007A60AF" w:rsidRPr="007A60AF" w:rsidTr="007A60AF">
        <w:trPr>
          <w:trHeight w:val="8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коек для беременных и рожениц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Ф.30, т.3100, стр.4, гр.3</w:t>
            </w:r>
          </w:p>
        </w:tc>
      </w:tr>
      <w:tr w:rsidR="007A60AF" w:rsidRPr="007A60AF" w:rsidTr="007A60AF">
        <w:trPr>
          <w:trHeight w:val="8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коек патологии беременности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Ф.30, т.3100, стр.5, гр.3</w:t>
            </w:r>
          </w:p>
        </w:tc>
      </w:tr>
      <w:tr w:rsidR="007A60AF" w:rsidRPr="007A60AF" w:rsidTr="007A60AF">
        <w:trPr>
          <w:trHeight w:val="14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родов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= Ф.32, т.2210, </w:t>
            </w: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стр.1</w:t>
            </w:r>
          </w:p>
        </w:tc>
      </w:tr>
      <w:tr w:rsidR="007A60AF" w:rsidRPr="007A60AF" w:rsidTr="007A60AF">
        <w:trPr>
          <w:trHeight w:val="21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 в сроке 22-28 недель беременности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О60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&lt;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Ф.32, т.2210, стр.12</w:t>
            </w:r>
          </w:p>
        </w:tc>
      </w:tr>
      <w:tr w:rsidR="007A60AF" w:rsidRPr="007A60AF" w:rsidTr="007A60AF">
        <w:trPr>
          <w:trHeight w:val="19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сроке 28-37 недель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О60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&lt;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Ф.32, т.2210, стр.14- стр.12</w:t>
            </w:r>
          </w:p>
        </w:tc>
      </w:tr>
      <w:tr w:rsidR="007A60AF" w:rsidRPr="007A60AF" w:rsidTr="007A60AF">
        <w:trPr>
          <w:trHeight w:val="234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сроке 42 недели и более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176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стр.2: роды у женщин после ЭКО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217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индуцированные роды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904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стр. 2.1:  при искусственном прерывании беременности</w:t>
            </w:r>
          </w:p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медицинским показаниями в связи</w:t>
            </w:r>
          </w:p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пороками развития плода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71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Родилось живыми всего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= (Ф.32, т.2245, стр.1, гр.3) </w:t>
            </w:r>
          </w:p>
        </w:tc>
      </w:tr>
      <w:tr w:rsidR="007A60AF" w:rsidRPr="007A60AF" w:rsidTr="007A60AF">
        <w:trPr>
          <w:trHeight w:val="36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массой тела    500-999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стр.1, гр.4+5) </w:t>
            </w:r>
          </w:p>
        </w:tc>
      </w:tr>
      <w:tr w:rsidR="007A60AF" w:rsidRPr="007A60AF" w:rsidTr="007A60AF">
        <w:trPr>
          <w:trHeight w:val="2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1000-1499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стр.1, гр.6) </w:t>
            </w: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1500-2499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стр.1, гр.7+8) </w:t>
            </w: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Умерло всего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стр.2, гр.3) </w:t>
            </w:r>
          </w:p>
        </w:tc>
      </w:tr>
      <w:tr w:rsidR="007A60AF" w:rsidRPr="007A60AF" w:rsidTr="007A60AF">
        <w:trPr>
          <w:trHeight w:val="2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массой тела    500-999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стр.2, гр.4+5) </w:t>
            </w: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1000-1499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стр.2, гр.6) </w:t>
            </w: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1500-2499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стр.2, гр.7+8) </w:t>
            </w:r>
          </w:p>
        </w:tc>
      </w:tr>
      <w:tr w:rsidR="007A60AF" w:rsidRPr="007A60AF" w:rsidTr="007A60AF">
        <w:trPr>
          <w:trHeight w:val="251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 них (стр. 4): умерло в первые 168 часов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стр.3, гр.3) </w:t>
            </w: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массой тела    500-999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стр.3, гр.4+5) </w:t>
            </w: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1000-1499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стр.3, гр.6) </w:t>
            </w:r>
          </w:p>
        </w:tc>
      </w:tr>
      <w:tr w:rsidR="007A60AF" w:rsidRPr="007A60AF" w:rsidTr="007A60AF">
        <w:trPr>
          <w:trHeight w:val="76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1500-2499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т.224,5 стр.3, гр.7+8) </w:t>
            </w:r>
          </w:p>
        </w:tc>
      </w:tr>
      <w:tr w:rsidR="007A60AF" w:rsidRPr="007A60AF" w:rsidTr="007A60AF">
        <w:trPr>
          <w:trHeight w:val="6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Родилось мертвыми всего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т.224,5 стр.5, гр.3) </w:t>
            </w: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массой тела    500-999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стр.5, гр.4+5) </w:t>
            </w:r>
          </w:p>
        </w:tc>
      </w:tr>
      <w:tr w:rsidR="007A60AF" w:rsidRPr="007A60AF" w:rsidTr="007A60AF">
        <w:trPr>
          <w:trHeight w:val="3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1000-1499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стр.5, гр.6) </w:t>
            </w: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1500-2499 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стр.5, гр.7+8) </w:t>
            </w:r>
          </w:p>
        </w:tc>
      </w:tr>
      <w:tr w:rsidR="007A60AF" w:rsidRPr="007A60AF" w:rsidTr="007A60AF">
        <w:trPr>
          <w:trHeight w:val="594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числа родившихся мертвыми (стр.  6):</w:t>
            </w:r>
          </w:p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смерть наступила до начала родовой деятельности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= (Ф.32, т.2245, стр.6, гр.3) </w:t>
            </w:r>
          </w:p>
        </w:tc>
      </w:tr>
      <w:tr w:rsidR="007A60AF" w:rsidRPr="007A60AF" w:rsidTr="007A60AF">
        <w:trPr>
          <w:trHeight w:val="12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 в акушерском стационаре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5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Критические акушерские состояния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Разрыв матки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lang w:eastAsia="ru-RU"/>
              </w:rPr>
              <w:t>О71.0,1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Ф.32, т.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стр.20, гр.4</w:t>
            </w:r>
          </w:p>
        </w:tc>
      </w:tr>
      <w:tr w:rsidR="007A60AF" w:rsidRPr="007A60AF" w:rsidTr="007A60AF">
        <w:trPr>
          <w:trHeight w:val="231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 в акушерском стационаре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О71.0,1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311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Эклампсия, 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тяжелая форма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lang w:eastAsia="ru-RU"/>
              </w:rPr>
              <w:t>О14-О15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&gt; = Ф.32, т.2211, стр.(3+4+5), гр.4</w:t>
            </w:r>
          </w:p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(за счет О15.0 - Эклампсия во время беременности – этого нет в Ф.32)</w:t>
            </w:r>
          </w:p>
        </w:tc>
      </w:tr>
      <w:tr w:rsidR="007A60AF" w:rsidRPr="007A60AF" w:rsidTr="007A60AF">
        <w:trPr>
          <w:trHeight w:val="207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 в акушерском стационаре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7.2.1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О14-О15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30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Послеродовой сепсис, 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послеродовая инфекция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lang w:eastAsia="ru-RU"/>
              </w:rPr>
              <w:t>О85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&lt;= Ф.32, т.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стр. 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23</w:t>
            </w: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гр.4</w:t>
            </w:r>
          </w:p>
        </w:tc>
      </w:tr>
      <w:tr w:rsidR="007A60AF" w:rsidRPr="007A60AF" w:rsidTr="007A60AF">
        <w:trPr>
          <w:trHeight w:val="19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Кровотечение при беременности, в родах и послеродовом периоде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lang w:eastAsia="ru-RU"/>
              </w:rPr>
              <w:t>О44.1, О45, О46, О67, О72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Ф.32, т.2211, стр.(9+10+11+22), гр.4</w:t>
            </w:r>
          </w:p>
        </w:tc>
      </w:tr>
      <w:tr w:rsidR="007A60AF" w:rsidRPr="007A60AF" w:rsidTr="007A60AF">
        <w:trPr>
          <w:trHeight w:val="22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акушерских операций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Ф.14, т.4000, стр.14, гр.3</w:t>
            </w:r>
          </w:p>
        </w:tc>
      </w:tr>
      <w:tr w:rsidR="007A60AF" w:rsidRPr="007A60AF" w:rsidTr="007A60AF">
        <w:trPr>
          <w:trHeight w:val="166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Кесарево сечение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Ф.14, т.4000, стр. 14.4,  гр.3</w:t>
            </w:r>
          </w:p>
        </w:tc>
      </w:tr>
      <w:tr w:rsidR="007A60AF" w:rsidRPr="007A60AF" w:rsidTr="007A60AF">
        <w:trPr>
          <w:trHeight w:val="26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в сроке 22-27 недель беременности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 аналогов в форме14 таб. 4000</w:t>
            </w:r>
          </w:p>
        </w:tc>
      </w:tr>
      <w:tr w:rsidR="007A60AF" w:rsidRPr="007A60AF" w:rsidTr="007A60AF">
        <w:trPr>
          <w:trHeight w:val="193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Акушерские щипцы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Ф.14, т.4000, стр.14.2, гр.3</w:t>
            </w:r>
          </w:p>
        </w:tc>
      </w:tr>
      <w:tr w:rsidR="007A60AF" w:rsidRPr="007A60AF" w:rsidTr="007A60AF">
        <w:trPr>
          <w:trHeight w:val="204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Вакуум-экстракция плода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Ф.14, т.4000, стр.14.3, гр.3</w:t>
            </w:r>
          </w:p>
        </w:tc>
      </w:tr>
      <w:tr w:rsidR="007A60AF" w:rsidRPr="007A60AF" w:rsidTr="007A60AF">
        <w:trPr>
          <w:trHeight w:val="351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Плодоразрушающие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Ф.14, т.4000, стр.14.7, гр.3</w:t>
            </w:r>
          </w:p>
        </w:tc>
      </w:tr>
      <w:tr w:rsidR="007A60AF" w:rsidRPr="007A60AF" w:rsidTr="007A60AF">
        <w:trPr>
          <w:trHeight w:val="30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Экстирпация и 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надвлагалищная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ампутация матки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Ф.14, т.4000, стр.14.8,  гр.3</w:t>
            </w:r>
          </w:p>
        </w:tc>
      </w:tr>
      <w:tr w:rsidR="007A60AF" w:rsidRPr="007A60AF" w:rsidTr="007A60AF">
        <w:trPr>
          <w:trHeight w:val="193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в сроке 22-27 недель беременности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8.5.1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 аналогов в форме14 таб. 4000</w:t>
            </w:r>
          </w:p>
        </w:tc>
      </w:tr>
      <w:tr w:rsidR="007A60AF" w:rsidRPr="007A60AF" w:rsidTr="007A60AF">
        <w:trPr>
          <w:trHeight w:val="27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случаев материнской смерти в акушерских стационарах - всего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Ф.14, т.2400, стр.1</w:t>
            </w:r>
          </w:p>
        </w:tc>
      </w:tr>
      <w:tr w:rsidR="007A60AF" w:rsidRPr="007A60AF" w:rsidTr="007A60AF">
        <w:trPr>
          <w:trHeight w:val="46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женщин, умерших после прерывания беременности в сроке до 22 недель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75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умерших беременных, рожениц и родильниц при сроке беременности 22 недели и более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11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при сроке беременности 22-28 недель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351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женщин, переведенных в другие стационары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14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по экстренным показаниям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14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вызовов выездных бригад реанимационной помощи*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6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акушерско-гинекологической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74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анестезиолого-реанимационной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0AF" w:rsidRPr="007A60AF" w:rsidTr="007A60AF">
        <w:trPr>
          <w:trHeight w:val="1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60AF" w:rsidRPr="007A60AF" w:rsidRDefault="007A60AF" w:rsidP="007A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неонатологической</w:t>
            </w:r>
            <w:proofErr w:type="spell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0AF" w:rsidRPr="007A60AF" w:rsidRDefault="007A60AF" w:rsidP="007A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0AF" w:rsidRDefault="007A60AF" w:rsidP="007A60AF">
      <w:pPr>
        <w:rPr>
          <w:rFonts w:ascii="Times New Roman" w:hAnsi="Times New Roman" w:cs="Times New Roman"/>
          <w:sz w:val="28"/>
          <w:szCs w:val="28"/>
        </w:rPr>
      </w:pPr>
    </w:p>
    <w:p w:rsidR="00CC6F88" w:rsidRDefault="007A60AF" w:rsidP="00CC6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CC6F88">
        <w:rPr>
          <w:rFonts w:ascii="Times New Roman" w:hAnsi="Times New Roman" w:cs="Times New Roman"/>
          <w:sz w:val="28"/>
          <w:szCs w:val="28"/>
        </w:rPr>
        <w:t xml:space="preserve"> первого уровня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CC6F88">
        <w:rPr>
          <w:rFonts w:ascii="Times New Roman" w:hAnsi="Times New Roman" w:cs="Times New Roman"/>
          <w:sz w:val="28"/>
          <w:szCs w:val="28"/>
        </w:rPr>
        <w:t>, оказывающие медицинскую помощь женщинам в период беременности, родов и в послеродовый период, а также новорожденным: имеющие ургентный зал (ГБУЗ АО «</w:t>
      </w:r>
      <w:proofErr w:type="spellStart"/>
      <w:r w:rsidR="00CC6F88">
        <w:rPr>
          <w:rFonts w:ascii="Times New Roman" w:hAnsi="Times New Roman" w:cs="Times New Roman"/>
          <w:sz w:val="28"/>
          <w:szCs w:val="28"/>
        </w:rPr>
        <w:t>Енотаевская</w:t>
      </w:r>
      <w:proofErr w:type="spellEnd"/>
      <w:r w:rsidR="00CC6F88">
        <w:rPr>
          <w:rFonts w:ascii="Times New Roman" w:hAnsi="Times New Roman" w:cs="Times New Roman"/>
          <w:sz w:val="28"/>
          <w:szCs w:val="28"/>
        </w:rPr>
        <w:t xml:space="preserve"> РБ, </w:t>
      </w:r>
      <w:r w:rsidR="00CC6F88">
        <w:rPr>
          <w:rFonts w:ascii="Times New Roman" w:hAnsi="Times New Roman" w:cs="Times New Roman"/>
          <w:sz w:val="28"/>
          <w:szCs w:val="28"/>
        </w:rPr>
        <w:t>ГБУЗ АО «</w:t>
      </w:r>
      <w:proofErr w:type="spellStart"/>
      <w:r w:rsidR="00CC6F88">
        <w:rPr>
          <w:rFonts w:ascii="Times New Roman" w:hAnsi="Times New Roman" w:cs="Times New Roman"/>
          <w:sz w:val="28"/>
          <w:szCs w:val="28"/>
        </w:rPr>
        <w:t>Икрянинская</w:t>
      </w:r>
      <w:proofErr w:type="spellEnd"/>
      <w:r w:rsidR="00CC6F88">
        <w:rPr>
          <w:rFonts w:ascii="Times New Roman" w:hAnsi="Times New Roman" w:cs="Times New Roman"/>
          <w:sz w:val="28"/>
          <w:szCs w:val="28"/>
        </w:rPr>
        <w:t xml:space="preserve"> РБ, ГБУЗ АО «</w:t>
      </w:r>
      <w:r w:rsidR="00CC6F88">
        <w:rPr>
          <w:rFonts w:ascii="Times New Roman" w:hAnsi="Times New Roman" w:cs="Times New Roman"/>
          <w:sz w:val="28"/>
          <w:szCs w:val="28"/>
        </w:rPr>
        <w:t xml:space="preserve">Красноярская </w:t>
      </w:r>
      <w:r w:rsidR="00CC6F88">
        <w:rPr>
          <w:rFonts w:ascii="Times New Roman" w:hAnsi="Times New Roman" w:cs="Times New Roman"/>
          <w:sz w:val="28"/>
          <w:szCs w:val="28"/>
        </w:rPr>
        <w:t>РБ, ГБУЗ АО «</w:t>
      </w:r>
      <w:proofErr w:type="spellStart"/>
      <w:r w:rsidR="00CC6F88">
        <w:rPr>
          <w:rFonts w:ascii="Times New Roman" w:hAnsi="Times New Roman" w:cs="Times New Roman"/>
          <w:sz w:val="28"/>
          <w:szCs w:val="28"/>
        </w:rPr>
        <w:t>Камызякская</w:t>
      </w:r>
      <w:proofErr w:type="spellEnd"/>
      <w:r w:rsidR="00CC6F88">
        <w:rPr>
          <w:rFonts w:ascii="Times New Roman" w:hAnsi="Times New Roman" w:cs="Times New Roman"/>
          <w:sz w:val="28"/>
          <w:szCs w:val="28"/>
        </w:rPr>
        <w:t xml:space="preserve"> </w:t>
      </w:r>
      <w:r w:rsidR="00CC6F88">
        <w:rPr>
          <w:rFonts w:ascii="Times New Roman" w:hAnsi="Times New Roman" w:cs="Times New Roman"/>
          <w:sz w:val="28"/>
          <w:szCs w:val="28"/>
        </w:rPr>
        <w:t>РБ, ГБУЗ АО «</w:t>
      </w:r>
      <w:proofErr w:type="spellStart"/>
      <w:r w:rsidR="00CC6F88">
        <w:rPr>
          <w:rFonts w:ascii="Times New Roman" w:hAnsi="Times New Roman" w:cs="Times New Roman"/>
          <w:sz w:val="28"/>
          <w:szCs w:val="28"/>
        </w:rPr>
        <w:t>Лиманская</w:t>
      </w:r>
      <w:proofErr w:type="spellEnd"/>
      <w:r w:rsidR="00CC6F88">
        <w:rPr>
          <w:rFonts w:ascii="Times New Roman" w:hAnsi="Times New Roman" w:cs="Times New Roman"/>
          <w:sz w:val="28"/>
          <w:szCs w:val="28"/>
        </w:rPr>
        <w:t xml:space="preserve"> РБ,</w:t>
      </w:r>
      <w:r w:rsidR="00CC6F88" w:rsidRPr="00CC6F88">
        <w:rPr>
          <w:rFonts w:ascii="Times New Roman" w:hAnsi="Times New Roman" w:cs="Times New Roman"/>
          <w:sz w:val="28"/>
          <w:szCs w:val="28"/>
        </w:rPr>
        <w:t xml:space="preserve"> </w:t>
      </w:r>
      <w:r w:rsidR="00CC6F88">
        <w:rPr>
          <w:rFonts w:ascii="Times New Roman" w:hAnsi="Times New Roman" w:cs="Times New Roman"/>
          <w:sz w:val="28"/>
          <w:szCs w:val="28"/>
        </w:rPr>
        <w:t>ГБУЗ АО «</w:t>
      </w:r>
      <w:proofErr w:type="spellStart"/>
      <w:r w:rsidR="00CC6F88">
        <w:rPr>
          <w:rFonts w:ascii="Times New Roman" w:hAnsi="Times New Roman" w:cs="Times New Roman"/>
          <w:sz w:val="28"/>
          <w:szCs w:val="28"/>
        </w:rPr>
        <w:t>Наримановская</w:t>
      </w:r>
      <w:proofErr w:type="spellEnd"/>
      <w:r w:rsidR="00CC6F88">
        <w:rPr>
          <w:rFonts w:ascii="Times New Roman" w:hAnsi="Times New Roman" w:cs="Times New Roman"/>
          <w:sz w:val="28"/>
          <w:szCs w:val="28"/>
        </w:rPr>
        <w:t xml:space="preserve"> РБ,</w:t>
      </w:r>
      <w:r w:rsidR="00CC6F88" w:rsidRPr="00CC6F88">
        <w:rPr>
          <w:rFonts w:ascii="Times New Roman" w:hAnsi="Times New Roman" w:cs="Times New Roman"/>
          <w:sz w:val="28"/>
          <w:szCs w:val="28"/>
        </w:rPr>
        <w:t xml:space="preserve"> </w:t>
      </w:r>
      <w:r w:rsidR="00CC6F88">
        <w:rPr>
          <w:rFonts w:ascii="Times New Roman" w:hAnsi="Times New Roman" w:cs="Times New Roman"/>
          <w:sz w:val="28"/>
          <w:szCs w:val="28"/>
        </w:rPr>
        <w:t>ГБУЗ АО «</w:t>
      </w:r>
      <w:proofErr w:type="spellStart"/>
      <w:r w:rsidR="00CC6F88">
        <w:rPr>
          <w:rFonts w:ascii="Times New Roman" w:hAnsi="Times New Roman" w:cs="Times New Roman"/>
          <w:sz w:val="28"/>
          <w:szCs w:val="28"/>
        </w:rPr>
        <w:t>Черноярская</w:t>
      </w:r>
      <w:proofErr w:type="spellEnd"/>
      <w:r w:rsidR="00CC6F88">
        <w:rPr>
          <w:rFonts w:ascii="Times New Roman" w:hAnsi="Times New Roman" w:cs="Times New Roman"/>
          <w:sz w:val="28"/>
          <w:szCs w:val="28"/>
        </w:rPr>
        <w:t xml:space="preserve"> </w:t>
      </w:r>
      <w:r w:rsidR="00CC6F88">
        <w:rPr>
          <w:rFonts w:ascii="Times New Roman" w:hAnsi="Times New Roman" w:cs="Times New Roman"/>
          <w:sz w:val="28"/>
          <w:szCs w:val="28"/>
        </w:rPr>
        <w:t>РБ.</w:t>
      </w:r>
    </w:p>
    <w:p w:rsidR="00CC6F88" w:rsidRDefault="00CC6F88" w:rsidP="00CC6F88">
      <w:pPr>
        <w:rPr>
          <w:rFonts w:ascii="Times New Roman" w:hAnsi="Times New Roman" w:cs="Times New Roman"/>
          <w:sz w:val="28"/>
          <w:szCs w:val="28"/>
        </w:rPr>
      </w:pPr>
    </w:p>
    <w:p w:rsidR="00CC6F88" w:rsidRDefault="00CC6F88" w:rsidP="00CC6F88">
      <w:pPr>
        <w:rPr>
          <w:rFonts w:ascii="Times New Roman" w:hAnsi="Times New Roman" w:cs="Times New Roman"/>
          <w:sz w:val="28"/>
          <w:szCs w:val="28"/>
        </w:rPr>
      </w:pPr>
    </w:p>
    <w:p w:rsidR="007A60AF" w:rsidRDefault="007A60AF" w:rsidP="007A60AF">
      <w:pPr>
        <w:rPr>
          <w:rFonts w:ascii="Times New Roman" w:hAnsi="Times New Roman" w:cs="Times New Roman"/>
          <w:sz w:val="28"/>
          <w:szCs w:val="28"/>
        </w:rPr>
      </w:pPr>
    </w:p>
    <w:p w:rsidR="007A60AF" w:rsidRDefault="007A60AF" w:rsidP="007A60AF">
      <w:pPr>
        <w:rPr>
          <w:rFonts w:ascii="Times New Roman" w:hAnsi="Times New Roman" w:cs="Times New Roman"/>
          <w:sz w:val="28"/>
          <w:szCs w:val="28"/>
        </w:rPr>
      </w:pPr>
    </w:p>
    <w:p w:rsidR="006D6C5A" w:rsidRPr="007A60AF" w:rsidRDefault="006D6C5A" w:rsidP="007A60AF">
      <w:pPr>
        <w:rPr>
          <w:rFonts w:ascii="Times New Roman" w:hAnsi="Times New Roman" w:cs="Times New Roman"/>
          <w:sz w:val="28"/>
          <w:szCs w:val="28"/>
        </w:rPr>
        <w:sectPr w:rsidR="006D6C5A" w:rsidRPr="007A60AF" w:rsidSect="008C158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A0E4D" w:rsidRPr="00D357BE" w:rsidRDefault="006A0E4D" w:rsidP="006A0E4D">
      <w:pPr>
        <w:ind w:left="567" w:firstLine="851"/>
        <w:jc w:val="center"/>
        <w:rPr>
          <w:b/>
          <w:sz w:val="2"/>
          <w:szCs w:val="2"/>
        </w:rPr>
      </w:pPr>
    </w:p>
    <w:p w:rsidR="00C10557" w:rsidRPr="00C10557" w:rsidRDefault="00C10557" w:rsidP="00C105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Родовспоможение на дому</w:t>
      </w:r>
      <w:r w:rsidRPr="00C105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ab/>
      </w:r>
      <w:r w:rsidRPr="00C10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10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10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10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10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58"/>
        <w:gridCol w:w="1905"/>
      </w:tblGrid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 xml:space="preserve">№ </w:t>
            </w:r>
          </w:p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строки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Число</w:t>
            </w: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Роды на дому – 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из них: принято врачами и средним медицинским персоналом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ind w:left="180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</w:pP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 xml:space="preserve">Роды без последующей госпитализации родильниц (из стр. 1)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</w:pP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noProof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Закончили беременность на дому  в сроки 22-27 недель (из стр. 1)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</w:pP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Число детей, родившихся на дому, 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</w:pP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 них: умерло в первые 0-168 часов жизни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ind w:left="18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Родилось детей без последующей госпитализации родильниц:</w:t>
            </w:r>
          </w:p>
          <w:p w:rsidR="00C10557" w:rsidRPr="00C10557" w:rsidRDefault="00C10557" w:rsidP="00C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 xml:space="preserve">                              живыми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 xml:space="preserve">                                  из них умерло в первые 0-168 часов жизни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 xml:space="preserve">                             мертвыми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0557" w:rsidRPr="00C10557" w:rsidTr="00C10557">
        <w:trPr>
          <w:cantSplit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7" w:rsidRPr="00C10557" w:rsidRDefault="00C10557" w:rsidP="00C10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 xml:space="preserve">                             вакцинировано против туберкулеза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557" w:rsidRPr="00C10557" w:rsidRDefault="00C10557" w:rsidP="00C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05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7" w:rsidRPr="00C10557" w:rsidRDefault="00C10557" w:rsidP="00C10557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C10557" w:rsidRPr="00C10557" w:rsidRDefault="00C10557" w:rsidP="00C10557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10557">
        <w:rPr>
          <w:rFonts w:ascii="Times New Roman" w:hAnsi="Times New Roman" w:cs="Times New Roman"/>
          <w:bCs/>
          <w:i/>
          <w:sz w:val="28"/>
          <w:szCs w:val="28"/>
        </w:rPr>
        <w:t>Сведения указываются из «Журнала записи родовспоможения на дому» (УФ №032/у).</w:t>
      </w:r>
      <w:r w:rsidRPr="00C1055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</w:p>
    <w:p w:rsidR="00C10557" w:rsidRPr="00C10557" w:rsidRDefault="00C10557" w:rsidP="004A475F">
      <w:pPr>
        <w:spacing w:after="100" w:afterAutospacing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55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 для заполнения:</w:t>
      </w:r>
      <w:r w:rsidRPr="00C1055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10557" w:rsidRPr="00C10557" w:rsidRDefault="00C10557" w:rsidP="004A475F">
      <w:pPr>
        <w:pStyle w:val="a7"/>
        <w:spacing w:after="100" w:afterAutospacing="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557">
        <w:rPr>
          <w:rFonts w:ascii="Times New Roman" w:hAnsi="Times New Roman" w:cs="Times New Roman"/>
          <w:bCs/>
          <w:sz w:val="28"/>
          <w:szCs w:val="28"/>
        </w:rPr>
        <w:t xml:space="preserve">Женщина зарегистрирована и проживает на территории, которая обслуживается ГБУЗ АО «ГП №1». Она же, состоит на учете в женской консультации ГБУЗ АО «ГП №8». Она же, пошла в гости и родила дома у знакомых, которые проживают на территории обслуживаемой ГБУЗ АО «ГП №10». В таблице 2200 – роженицу покажет </w:t>
      </w:r>
      <w:r w:rsidRPr="00C10557">
        <w:rPr>
          <w:rFonts w:ascii="Times New Roman" w:hAnsi="Times New Roman" w:cs="Times New Roman"/>
          <w:b/>
          <w:bCs/>
          <w:sz w:val="28"/>
          <w:szCs w:val="28"/>
        </w:rPr>
        <w:t>ГБУЗ АО «ГП №10».</w:t>
      </w:r>
    </w:p>
    <w:p w:rsidR="00C10557" w:rsidRPr="004A475F" w:rsidRDefault="00C10557" w:rsidP="004A475F">
      <w:pPr>
        <w:spacing w:after="100" w:afterAutospacing="1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557">
        <w:rPr>
          <w:rFonts w:ascii="Times New Roman" w:hAnsi="Times New Roman" w:cs="Times New Roman"/>
          <w:bCs/>
          <w:sz w:val="28"/>
          <w:szCs w:val="28"/>
        </w:rPr>
        <w:t>Согласовать данные по женщинам, которые родили на дому необходимо со специалистами: ГБУЗ АО</w:t>
      </w:r>
      <w:r w:rsidRPr="00C10557">
        <w:rPr>
          <w:rFonts w:ascii="Times New Roman" w:hAnsi="Times New Roman" w:cs="Times New Roman"/>
          <w:sz w:val="28"/>
          <w:szCs w:val="28"/>
        </w:rPr>
        <w:t xml:space="preserve"> Александро-Мариинская областная клиническая больница</w:t>
      </w:r>
      <w:r w:rsidRPr="00C1055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C10557">
        <w:rPr>
          <w:rFonts w:ascii="Times New Roman" w:hAnsi="Times New Roman" w:cs="Times New Roman"/>
          <w:b/>
          <w:bCs/>
          <w:sz w:val="28"/>
          <w:szCs w:val="28"/>
        </w:rPr>
        <w:t>Новикова Евгения Владимировна</w:t>
      </w:r>
      <w:r w:rsidRPr="00C10557">
        <w:rPr>
          <w:rFonts w:ascii="Times New Roman" w:hAnsi="Times New Roman" w:cs="Times New Roman"/>
          <w:bCs/>
          <w:sz w:val="28"/>
          <w:szCs w:val="28"/>
        </w:rPr>
        <w:t xml:space="preserve"> - телефон </w:t>
      </w:r>
      <w:r w:rsidRPr="00C10557">
        <w:rPr>
          <w:rFonts w:ascii="Times New Roman" w:hAnsi="Times New Roman" w:cs="Times New Roman"/>
          <w:sz w:val="28"/>
          <w:szCs w:val="28"/>
        </w:rPr>
        <w:t>21-01-93</w:t>
      </w:r>
      <w:r w:rsidRPr="00C10557">
        <w:rPr>
          <w:rFonts w:ascii="Times New Roman" w:hAnsi="Times New Roman" w:cs="Times New Roman"/>
          <w:bCs/>
          <w:sz w:val="28"/>
          <w:szCs w:val="28"/>
        </w:rPr>
        <w:t>) и ГБУЗ АО «Клинический родильный дом» (</w:t>
      </w:r>
      <w:r w:rsidRPr="00C10557">
        <w:rPr>
          <w:rFonts w:ascii="Times New Roman" w:hAnsi="Times New Roman" w:cs="Times New Roman"/>
          <w:b/>
          <w:bCs/>
          <w:sz w:val="28"/>
          <w:szCs w:val="28"/>
        </w:rPr>
        <w:t xml:space="preserve">Демешко Альбина </w:t>
      </w:r>
      <w:proofErr w:type="spellStart"/>
      <w:r w:rsidRPr="00C10557">
        <w:rPr>
          <w:rFonts w:ascii="Times New Roman" w:hAnsi="Times New Roman" w:cs="Times New Roman"/>
          <w:b/>
          <w:bCs/>
          <w:sz w:val="28"/>
          <w:szCs w:val="28"/>
        </w:rPr>
        <w:t>Абрековна</w:t>
      </w:r>
      <w:proofErr w:type="spellEnd"/>
      <w:r w:rsidRPr="00C10557">
        <w:rPr>
          <w:rFonts w:ascii="Times New Roman" w:hAnsi="Times New Roman" w:cs="Times New Roman"/>
          <w:bCs/>
          <w:sz w:val="28"/>
          <w:szCs w:val="28"/>
        </w:rPr>
        <w:t xml:space="preserve"> – телефон 33-87-08).</w:t>
      </w:r>
    </w:p>
    <w:p w:rsidR="006A0E4D" w:rsidRPr="00F50FB5" w:rsidRDefault="004F3483" w:rsidP="004F3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согласования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 данный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заполняется.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Визирование осуществляется в форме </w:t>
      </w:r>
      <w:r w:rsidR="004A475F">
        <w:rPr>
          <w:rFonts w:ascii="Times New Roman" w:hAnsi="Times New Roman" w:cs="Times New Roman"/>
          <w:sz w:val="28"/>
          <w:szCs w:val="28"/>
        </w:rPr>
        <w:t>32</w:t>
      </w:r>
      <w:r w:rsidR="004B3370">
        <w:rPr>
          <w:rFonts w:ascii="Times New Roman" w:hAnsi="Times New Roman" w:cs="Times New Roman"/>
          <w:sz w:val="28"/>
          <w:szCs w:val="28"/>
        </w:rPr>
        <w:t>,</w:t>
      </w:r>
      <w:r w:rsidR="004A475F" w:rsidRPr="004A475F">
        <w:rPr>
          <w:b/>
          <w:sz w:val="28"/>
          <w:szCs w:val="28"/>
        </w:rPr>
        <w:t xml:space="preserve"> </w:t>
      </w:r>
      <w:r w:rsidR="004A475F" w:rsidRPr="004A475F">
        <w:rPr>
          <w:sz w:val="28"/>
          <w:szCs w:val="28"/>
        </w:rPr>
        <w:t>во</w:t>
      </w:r>
      <w:r w:rsidR="004A475F">
        <w:rPr>
          <w:b/>
          <w:sz w:val="28"/>
          <w:szCs w:val="28"/>
        </w:rPr>
        <w:t xml:space="preserve"> </w:t>
      </w:r>
      <w:r w:rsidR="004A475F" w:rsidRPr="004A475F">
        <w:rPr>
          <w:rFonts w:ascii="Times New Roman" w:hAnsi="Times New Roman" w:cs="Times New Roman"/>
          <w:sz w:val="28"/>
          <w:szCs w:val="28"/>
        </w:rPr>
        <w:t>вкладыш</w:t>
      </w:r>
      <w:r w:rsidR="004A475F">
        <w:rPr>
          <w:rFonts w:ascii="Times New Roman" w:hAnsi="Times New Roman" w:cs="Times New Roman"/>
          <w:sz w:val="28"/>
          <w:szCs w:val="28"/>
        </w:rPr>
        <w:t>е</w:t>
      </w:r>
      <w:r w:rsidR="004A475F" w:rsidRPr="004A475F">
        <w:rPr>
          <w:rFonts w:ascii="Times New Roman" w:hAnsi="Times New Roman" w:cs="Times New Roman"/>
          <w:sz w:val="28"/>
          <w:szCs w:val="28"/>
        </w:rPr>
        <w:t xml:space="preserve"> к форме №32 (232) (232-01)</w:t>
      </w:r>
      <w:r w:rsidRPr="004F3483">
        <w:rPr>
          <w:rFonts w:ascii="Times New Roman" w:hAnsi="Times New Roman" w:cs="Times New Roman"/>
          <w:sz w:val="28"/>
          <w:szCs w:val="28"/>
        </w:rPr>
        <w:t xml:space="preserve"> </w:t>
      </w:r>
      <w:r w:rsidR="004B337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одпись специалиста в форме должна быть расшифрована.</w:t>
      </w:r>
    </w:p>
    <w:tbl>
      <w:tblPr>
        <w:tblStyle w:val="a4"/>
        <w:tblpPr w:leftFromText="180" w:rightFromText="180" w:vertAnchor="text" w:horzAnchor="margin" w:tblpXSpec="center" w:tblpY="221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5670"/>
        <w:gridCol w:w="2693"/>
      </w:tblGrid>
      <w:tr w:rsidR="006A0E4D" w:rsidRPr="00B30AFE" w:rsidTr="004B3370">
        <w:tc>
          <w:tcPr>
            <w:tcW w:w="1980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телефон</w:t>
            </w:r>
          </w:p>
        </w:tc>
        <w:tc>
          <w:tcPr>
            <w:tcW w:w="5670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Ф.И.О. специалистов, </w:t>
            </w:r>
          </w:p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2693" w:type="dxa"/>
            <w:vAlign w:val="center"/>
          </w:tcPr>
          <w:p w:rsidR="006A0E4D" w:rsidRPr="00D357BE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Наименование </w:t>
            </w:r>
            <w:r w:rsidR="004D679B">
              <w:rPr>
                <w:rFonts w:ascii="Times New Roman" w:hAnsi="Times New Roman" w:cs="Times New Roman"/>
                <w:b/>
                <w:sz w:val="14"/>
                <w:szCs w:val="14"/>
              </w:rPr>
              <w:t>таблицы,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строки, графы</w:t>
            </w:r>
          </w:p>
        </w:tc>
      </w:tr>
      <w:tr w:rsidR="00662EA9" w:rsidRPr="00B30AFE" w:rsidTr="004B3370">
        <w:tc>
          <w:tcPr>
            <w:tcW w:w="1980" w:type="dxa"/>
            <w:vAlign w:val="center"/>
          </w:tcPr>
          <w:p w:rsidR="00662EA9" w:rsidRPr="00C32CE7" w:rsidRDefault="00662EA9" w:rsidP="00662EA9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 w:rsidRPr="00C32CE7">
              <w:rPr>
                <w:rFonts w:ascii="Times New Roman" w:hAnsi="Times New Roman" w:cs="Times New Roman"/>
                <w:color w:val="000000"/>
                <w:spacing w:val="10"/>
              </w:rPr>
              <w:t>ГБУЗ АО «КРД»,</w:t>
            </w:r>
          </w:p>
          <w:p w:rsidR="00662EA9" w:rsidRPr="00C32CE7" w:rsidRDefault="00662EA9" w:rsidP="00662EA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2CE7">
              <w:rPr>
                <w:rFonts w:ascii="Times New Roman" w:hAnsi="Times New Roman" w:cs="Times New Roman"/>
                <w:b/>
                <w:color w:val="000000"/>
                <w:spacing w:val="10"/>
              </w:rPr>
              <w:t>8-927-281-78-16</w:t>
            </w:r>
          </w:p>
        </w:tc>
        <w:tc>
          <w:tcPr>
            <w:tcW w:w="5670" w:type="dxa"/>
            <w:vAlign w:val="center"/>
          </w:tcPr>
          <w:p w:rsidR="00662EA9" w:rsidRPr="00C32CE7" w:rsidRDefault="00662EA9" w:rsidP="00C32CE7">
            <w:pPr>
              <w:jc w:val="both"/>
              <w:rPr>
                <w:spacing w:val="10"/>
              </w:rPr>
            </w:pPr>
            <w:proofErr w:type="spellStart"/>
            <w:r w:rsidRPr="00C32CE7">
              <w:rPr>
                <w:b/>
                <w:bCs/>
                <w:spacing w:val="10"/>
              </w:rPr>
              <w:t>Налимова</w:t>
            </w:r>
            <w:proofErr w:type="spellEnd"/>
            <w:r w:rsidRPr="00C32CE7">
              <w:rPr>
                <w:b/>
                <w:bCs/>
                <w:spacing w:val="10"/>
              </w:rPr>
              <w:t xml:space="preserve"> Ирина Юрьевна </w:t>
            </w:r>
            <w:r w:rsidRPr="00C32CE7">
              <w:rPr>
                <w:spacing w:val="10"/>
              </w:rPr>
              <w:t xml:space="preserve">– </w:t>
            </w:r>
            <w:r w:rsidR="00C32CE7" w:rsidRPr="00C32CE7">
              <w:rPr>
                <w:color w:val="000000"/>
                <w:spacing w:val="10"/>
              </w:rPr>
              <w:t>заместитель главного врача</w:t>
            </w:r>
            <w:r w:rsidRPr="00C32CE7">
              <w:rPr>
                <w:color w:val="000000"/>
                <w:spacing w:val="10"/>
              </w:rPr>
              <w:t xml:space="preserve"> </w:t>
            </w:r>
            <w:r w:rsidR="00C32CE7" w:rsidRPr="00C32CE7">
              <w:rPr>
                <w:color w:val="000000"/>
                <w:spacing w:val="10"/>
              </w:rPr>
              <w:t>ГБУЗ АО «КРД» по КЭР,</w:t>
            </w:r>
            <w:r w:rsidRPr="00C32CE7">
              <w:rPr>
                <w:color w:val="000000"/>
                <w:spacing w:val="10"/>
              </w:rPr>
              <w:t xml:space="preserve"> главный внештатный специалист </w:t>
            </w:r>
            <w:proofErr w:type="spellStart"/>
            <w:r w:rsidRPr="00C32CE7">
              <w:rPr>
                <w:color w:val="000000"/>
                <w:spacing w:val="10"/>
              </w:rPr>
              <w:t>министкрства</w:t>
            </w:r>
            <w:proofErr w:type="spellEnd"/>
            <w:r w:rsidRPr="00C32CE7">
              <w:rPr>
                <w:color w:val="000000"/>
                <w:spacing w:val="10"/>
              </w:rPr>
              <w:t xml:space="preserve"> по </w:t>
            </w:r>
            <w:r w:rsidR="00C32CE7" w:rsidRPr="00C32CE7">
              <w:rPr>
                <w:color w:val="000000"/>
                <w:spacing w:val="10"/>
              </w:rPr>
              <w:t xml:space="preserve">амбулаторно- поликлинической работе в </w:t>
            </w:r>
            <w:r w:rsidRPr="00C32CE7">
              <w:rPr>
                <w:color w:val="000000"/>
                <w:spacing w:val="10"/>
              </w:rPr>
              <w:t>акушерств</w:t>
            </w:r>
            <w:r w:rsidR="00C32CE7" w:rsidRPr="00C32CE7">
              <w:rPr>
                <w:color w:val="000000"/>
                <w:spacing w:val="10"/>
              </w:rPr>
              <w:t>е</w:t>
            </w:r>
            <w:r w:rsidRPr="00C32CE7">
              <w:rPr>
                <w:color w:val="000000"/>
                <w:spacing w:val="10"/>
              </w:rPr>
              <w:t xml:space="preserve"> </w:t>
            </w:r>
            <w:r w:rsidR="00C32CE7" w:rsidRPr="00C32CE7">
              <w:rPr>
                <w:color w:val="000000"/>
                <w:spacing w:val="10"/>
              </w:rPr>
              <w:t>-</w:t>
            </w:r>
            <w:r w:rsidRPr="00C32CE7">
              <w:rPr>
                <w:color w:val="000000"/>
                <w:spacing w:val="10"/>
              </w:rPr>
              <w:t xml:space="preserve"> гинекологии</w:t>
            </w:r>
          </w:p>
        </w:tc>
        <w:tc>
          <w:tcPr>
            <w:tcW w:w="2693" w:type="dxa"/>
            <w:vAlign w:val="center"/>
          </w:tcPr>
          <w:p w:rsidR="0082434F" w:rsidRPr="0082434F" w:rsidRDefault="004B3370" w:rsidP="004A475F">
            <w:r>
              <w:t>Форма №</w:t>
            </w:r>
            <w:r w:rsidR="004A475F">
              <w:t xml:space="preserve"> 32</w:t>
            </w:r>
            <w:r>
              <w:t xml:space="preserve"> полностью</w:t>
            </w:r>
          </w:p>
        </w:tc>
      </w:tr>
      <w:tr w:rsidR="004A475F" w:rsidRPr="00B30AFE" w:rsidTr="004B3370">
        <w:tc>
          <w:tcPr>
            <w:tcW w:w="1980" w:type="dxa"/>
          </w:tcPr>
          <w:p w:rsidR="004A475F" w:rsidRPr="00F50FB5" w:rsidRDefault="004A475F" w:rsidP="004A475F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4A475F" w:rsidRPr="00F50FB5" w:rsidRDefault="004A475F" w:rsidP="004A475F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</w:rPr>
              <w:t>Кабинет № 312</w:t>
            </w:r>
          </w:p>
          <w:p w:rsidR="004A475F" w:rsidRPr="00F50FB5" w:rsidRDefault="004A475F" w:rsidP="004A475F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5670" w:type="dxa"/>
          </w:tcPr>
          <w:p w:rsidR="004A475F" w:rsidRPr="00F50FB5" w:rsidRDefault="004A475F" w:rsidP="004A475F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F50FB5">
              <w:rPr>
                <w:b/>
                <w:bCs/>
                <w:color w:val="000000"/>
                <w:spacing w:val="10"/>
              </w:rPr>
              <w:t xml:space="preserve">Казимагомедова Светлана Николаевна </w:t>
            </w:r>
            <w:r w:rsidRPr="00F50FB5">
              <w:rPr>
                <w:bCs/>
              </w:rPr>
              <w:t>– заместитель начальника ОМСАП ГБУЗ АО «МИАЦ»</w:t>
            </w:r>
          </w:p>
        </w:tc>
        <w:tc>
          <w:tcPr>
            <w:tcW w:w="2693" w:type="dxa"/>
            <w:vAlign w:val="center"/>
          </w:tcPr>
          <w:p w:rsidR="004A475F" w:rsidRPr="0082434F" w:rsidRDefault="004A475F" w:rsidP="00BC024E">
            <w:r>
              <w:t>Форма №</w:t>
            </w:r>
            <w:r w:rsidR="00BC024E">
              <w:t xml:space="preserve"> 32</w:t>
            </w:r>
            <w:r>
              <w:t xml:space="preserve"> полностью</w:t>
            </w:r>
          </w:p>
        </w:tc>
      </w:tr>
    </w:tbl>
    <w:p w:rsidR="006A0E4D" w:rsidRPr="00D84DCE" w:rsidRDefault="006A0E4D" w:rsidP="00195A4F">
      <w:pPr>
        <w:tabs>
          <w:tab w:val="left" w:pos="9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636F" w:rsidSect="004A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5C7" w:rsidRDefault="005B75C7" w:rsidP="008C1587">
      <w:pPr>
        <w:spacing w:after="0" w:line="240" w:lineRule="auto"/>
      </w:pPr>
      <w:r>
        <w:separator/>
      </w:r>
    </w:p>
  </w:endnote>
  <w:endnote w:type="continuationSeparator" w:id="0">
    <w:p w:rsidR="005B75C7" w:rsidRDefault="005B75C7" w:rsidP="008C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5C7" w:rsidRDefault="005B75C7" w:rsidP="008C1587">
      <w:pPr>
        <w:spacing w:after="0" w:line="240" w:lineRule="auto"/>
      </w:pPr>
      <w:r>
        <w:separator/>
      </w:r>
    </w:p>
  </w:footnote>
  <w:footnote w:type="continuationSeparator" w:id="0">
    <w:p w:rsidR="005B75C7" w:rsidRDefault="005B75C7" w:rsidP="008C1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A45"/>
    <w:multiLevelType w:val="hybridMultilevel"/>
    <w:tmpl w:val="1018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520D"/>
    <w:multiLevelType w:val="hybridMultilevel"/>
    <w:tmpl w:val="C644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D0F69"/>
    <w:multiLevelType w:val="hybridMultilevel"/>
    <w:tmpl w:val="E5EC4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1648A"/>
    <w:multiLevelType w:val="hybridMultilevel"/>
    <w:tmpl w:val="FA82EDCC"/>
    <w:lvl w:ilvl="0" w:tplc="794E2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E65F0"/>
    <w:multiLevelType w:val="hybridMultilevel"/>
    <w:tmpl w:val="E70E8460"/>
    <w:lvl w:ilvl="0" w:tplc="08423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0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0"/>
  </w:num>
  <w:num w:numId="3">
    <w:abstractNumId w:val="8"/>
  </w:num>
  <w:num w:numId="4">
    <w:abstractNumId w:val="16"/>
  </w:num>
  <w:num w:numId="5">
    <w:abstractNumId w:val="9"/>
  </w:num>
  <w:num w:numId="6">
    <w:abstractNumId w:val="6"/>
  </w:num>
  <w:num w:numId="7">
    <w:abstractNumId w:val="11"/>
  </w:num>
  <w:num w:numId="8">
    <w:abstractNumId w:val="21"/>
  </w:num>
  <w:num w:numId="9">
    <w:abstractNumId w:val="14"/>
  </w:num>
  <w:num w:numId="10">
    <w:abstractNumId w:val="22"/>
  </w:num>
  <w:num w:numId="11">
    <w:abstractNumId w:val="2"/>
  </w:num>
  <w:num w:numId="12">
    <w:abstractNumId w:val="10"/>
  </w:num>
  <w:num w:numId="13">
    <w:abstractNumId w:val="23"/>
  </w:num>
  <w:num w:numId="14">
    <w:abstractNumId w:val="5"/>
  </w:num>
  <w:num w:numId="15">
    <w:abstractNumId w:val="20"/>
  </w:num>
  <w:num w:numId="16">
    <w:abstractNumId w:val="17"/>
  </w:num>
  <w:num w:numId="17">
    <w:abstractNumId w:val="7"/>
  </w:num>
  <w:num w:numId="18">
    <w:abstractNumId w:val="3"/>
  </w:num>
  <w:num w:numId="19">
    <w:abstractNumId w:val="4"/>
  </w:num>
  <w:num w:numId="20">
    <w:abstractNumId w:val="18"/>
  </w:num>
  <w:num w:numId="21">
    <w:abstractNumId w:val="15"/>
  </w:num>
  <w:num w:numId="22">
    <w:abstractNumId w:val="1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12184"/>
    <w:rsid w:val="0002224D"/>
    <w:rsid w:val="00022818"/>
    <w:rsid w:val="00040540"/>
    <w:rsid w:val="00083027"/>
    <w:rsid w:val="000865EC"/>
    <w:rsid w:val="000B41D7"/>
    <w:rsid w:val="000D1CD6"/>
    <w:rsid w:val="000D3B72"/>
    <w:rsid w:val="000E38B5"/>
    <w:rsid w:val="001068F6"/>
    <w:rsid w:val="001070AB"/>
    <w:rsid w:val="00116477"/>
    <w:rsid w:val="00127C62"/>
    <w:rsid w:val="00155984"/>
    <w:rsid w:val="0016152A"/>
    <w:rsid w:val="00177EF8"/>
    <w:rsid w:val="001815E9"/>
    <w:rsid w:val="00185321"/>
    <w:rsid w:val="00195A4F"/>
    <w:rsid w:val="001B554B"/>
    <w:rsid w:val="001C51FD"/>
    <w:rsid w:val="001D6AAC"/>
    <w:rsid w:val="001F356E"/>
    <w:rsid w:val="001F67FE"/>
    <w:rsid w:val="002274AF"/>
    <w:rsid w:val="002422E3"/>
    <w:rsid w:val="0025170F"/>
    <w:rsid w:val="00270FEA"/>
    <w:rsid w:val="00275E15"/>
    <w:rsid w:val="00287C6E"/>
    <w:rsid w:val="00290FF3"/>
    <w:rsid w:val="002A760C"/>
    <w:rsid w:val="002B611F"/>
    <w:rsid w:val="002B7BDE"/>
    <w:rsid w:val="002B7F43"/>
    <w:rsid w:val="002C1304"/>
    <w:rsid w:val="002D7B68"/>
    <w:rsid w:val="002F3963"/>
    <w:rsid w:val="00325B6B"/>
    <w:rsid w:val="0033033C"/>
    <w:rsid w:val="0033553D"/>
    <w:rsid w:val="0034418A"/>
    <w:rsid w:val="00362A90"/>
    <w:rsid w:val="00365F6D"/>
    <w:rsid w:val="00371A03"/>
    <w:rsid w:val="003B41F1"/>
    <w:rsid w:val="003B5268"/>
    <w:rsid w:val="003D1810"/>
    <w:rsid w:val="003E6475"/>
    <w:rsid w:val="003F5639"/>
    <w:rsid w:val="00412343"/>
    <w:rsid w:val="004216AC"/>
    <w:rsid w:val="00446AAF"/>
    <w:rsid w:val="00452E9C"/>
    <w:rsid w:val="004771B9"/>
    <w:rsid w:val="004A475F"/>
    <w:rsid w:val="004B0D20"/>
    <w:rsid w:val="004B297E"/>
    <w:rsid w:val="004B3370"/>
    <w:rsid w:val="004D374A"/>
    <w:rsid w:val="004D679B"/>
    <w:rsid w:val="004F3483"/>
    <w:rsid w:val="00505941"/>
    <w:rsid w:val="00507E6F"/>
    <w:rsid w:val="005278CA"/>
    <w:rsid w:val="00534EA3"/>
    <w:rsid w:val="00561807"/>
    <w:rsid w:val="005762EA"/>
    <w:rsid w:val="005946D2"/>
    <w:rsid w:val="00595814"/>
    <w:rsid w:val="005A23F2"/>
    <w:rsid w:val="005B75C7"/>
    <w:rsid w:val="005F6578"/>
    <w:rsid w:val="005F79E8"/>
    <w:rsid w:val="00625767"/>
    <w:rsid w:val="00630E05"/>
    <w:rsid w:val="00662EA9"/>
    <w:rsid w:val="00691CC2"/>
    <w:rsid w:val="00697049"/>
    <w:rsid w:val="006A0E4D"/>
    <w:rsid w:val="006B32FD"/>
    <w:rsid w:val="006C1F54"/>
    <w:rsid w:val="006C6890"/>
    <w:rsid w:val="006D3B3C"/>
    <w:rsid w:val="006D6C5A"/>
    <w:rsid w:val="0071060C"/>
    <w:rsid w:val="00775120"/>
    <w:rsid w:val="00777080"/>
    <w:rsid w:val="007A60AF"/>
    <w:rsid w:val="007B2A13"/>
    <w:rsid w:val="007F245B"/>
    <w:rsid w:val="00802E21"/>
    <w:rsid w:val="00812992"/>
    <w:rsid w:val="00817606"/>
    <w:rsid w:val="0082434F"/>
    <w:rsid w:val="008323B6"/>
    <w:rsid w:val="0083636F"/>
    <w:rsid w:val="008924A7"/>
    <w:rsid w:val="008A1530"/>
    <w:rsid w:val="008A31B3"/>
    <w:rsid w:val="008C0617"/>
    <w:rsid w:val="008C1587"/>
    <w:rsid w:val="008C6CDC"/>
    <w:rsid w:val="008F1381"/>
    <w:rsid w:val="00906AB2"/>
    <w:rsid w:val="0091598A"/>
    <w:rsid w:val="00920982"/>
    <w:rsid w:val="009440F5"/>
    <w:rsid w:val="009478EA"/>
    <w:rsid w:val="00986BBF"/>
    <w:rsid w:val="00991A04"/>
    <w:rsid w:val="009D2D55"/>
    <w:rsid w:val="00A06293"/>
    <w:rsid w:val="00A2659C"/>
    <w:rsid w:val="00A57FA5"/>
    <w:rsid w:val="00A744F8"/>
    <w:rsid w:val="00A75E8A"/>
    <w:rsid w:val="00A774D3"/>
    <w:rsid w:val="00A779B3"/>
    <w:rsid w:val="00A93384"/>
    <w:rsid w:val="00A96909"/>
    <w:rsid w:val="00AA42BC"/>
    <w:rsid w:val="00AA4BA1"/>
    <w:rsid w:val="00AB6B2A"/>
    <w:rsid w:val="00AC0D6E"/>
    <w:rsid w:val="00AC5A33"/>
    <w:rsid w:val="00AE686D"/>
    <w:rsid w:val="00B13528"/>
    <w:rsid w:val="00B47688"/>
    <w:rsid w:val="00B53020"/>
    <w:rsid w:val="00B55B33"/>
    <w:rsid w:val="00B73E82"/>
    <w:rsid w:val="00B7572B"/>
    <w:rsid w:val="00B86A60"/>
    <w:rsid w:val="00BC024E"/>
    <w:rsid w:val="00BC0CD2"/>
    <w:rsid w:val="00BE48B4"/>
    <w:rsid w:val="00C10557"/>
    <w:rsid w:val="00C16782"/>
    <w:rsid w:val="00C2081E"/>
    <w:rsid w:val="00C22D19"/>
    <w:rsid w:val="00C32CE7"/>
    <w:rsid w:val="00C33DE0"/>
    <w:rsid w:val="00C535F7"/>
    <w:rsid w:val="00C575EE"/>
    <w:rsid w:val="00C73764"/>
    <w:rsid w:val="00C870C0"/>
    <w:rsid w:val="00CA13BC"/>
    <w:rsid w:val="00CC6D4D"/>
    <w:rsid w:val="00CC6F88"/>
    <w:rsid w:val="00CD1089"/>
    <w:rsid w:val="00D03E26"/>
    <w:rsid w:val="00D060DF"/>
    <w:rsid w:val="00D069DA"/>
    <w:rsid w:val="00D21253"/>
    <w:rsid w:val="00D444D3"/>
    <w:rsid w:val="00D54809"/>
    <w:rsid w:val="00D84DCE"/>
    <w:rsid w:val="00DA090D"/>
    <w:rsid w:val="00DA678C"/>
    <w:rsid w:val="00DC3C38"/>
    <w:rsid w:val="00DD5B5F"/>
    <w:rsid w:val="00DE63BE"/>
    <w:rsid w:val="00DF7EF6"/>
    <w:rsid w:val="00E121CB"/>
    <w:rsid w:val="00E14A6E"/>
    <w:rsid w:val="00E63391"/>
    <w:rsid w:val="00E640D4"/>
    <w:rsid w:val="00E80E7C"/>
    <w:rsid w:val="00E8267B"/>
    <w:rsid w:val="00ED0E63"/>
    <w:rsid w:val="00ED6CA9"/>
    <w:rsid w:val="00EE35AA"/>
    <w:rsid w:val="00EE5223"/>
    <w:rsid w:val="00F01554"/>
    <w:rsid w:val="00F07B5A"/>
    <w:rsid w:val="00F30798"/>
    <w:rsid w:val="00F459E8"/>
    <w:rsid w:val="00F50FB5"/>
    <w:rsid w:val="00F6189B"/>
    <w:rsid w:val="00F668A1"/>
    <w:rsid w:val="00F72837"/>
    <w:rsid w:val="00F8679A"/>
    <w:rsid w:val="00F94747"/>
    <w:rsid w:val="00F947CF"/>
    <w:rsid w:val="00F9624F"/>
    <w:rsid w:val="00FA55FE"/>
    <w:rsid w:val="00FC05C2"/>
    <w:rsid w:val="00FC437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D6C5A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6C5A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6C5A"/>
    <w:pPr>
      <w:keepNext/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6C5A"/>
    <w:pPr>
      <w:keepNext/>
      <w:spacing w:after="0" w:line="240" w:lineRule="auto"/>
      <w:ind w:left="-57" w:right="-57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_"/>
    <w:basedOn w:val="a0"/>
    <w:link w:val="42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6D6C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6C5A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header"/>
    <w:basedOn w:val="a"/>
    <w:link w:val="af"/>
    <w:rsid w:val="006D6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6D6C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A0E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42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C1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Kazimagomedova@astr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7CC7-56CE-443C-B84C-476A8F48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10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Светлана Николаевна</cp:lastModifiedBy>
  <cp:revision>83</cp:revision>
  <cp:lastPrinted>2020-10-30T11:38:00Z</cp:lastPrinted>
  <dcterms:created xsi:type="dcterms:W3CDTF">2019-12-04T12:36:00Z</dcterms:created>
  <dcterms:modified xsi:type="dcterms:W3CDTF">2022-12-13T10:49:00Z</dcterms:modified>
</cp:coreProperties>
</file>