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20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0"/>
      </w:tblGrid>
      <w:tr w:rsidR="00465E96">
        <w:tc>
          <w:tcPr>
            <w:tcW w:w="4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5E96" w:rsidRDefault="00465E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36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465E96">
              <w:trPr>
                <w:trHeight w:val="1185"/>
              </w:trPr>
              <w:tc>
                <w:tcPr>
                  <w:tcW w:w="3690" w:type="dxa"/>
                </w:tcPr>
                <w:p w:rsidR="00465E96" w:rsidRDefault="00E7116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изменения в постановление Правительства Астраханской области от 26.04.2021 № 138-П</w:t>
                  </w:r>
                </w:p>
              </w:tc>
            </w:tr>
          </w:tbl>
          <w:p w:rsidR="00465E96" w:rsidRDefault="00465E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E96" w:rsidRDefault="00465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E96" w:rsidRDefault="00E711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8564204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Российской Федерации от 19.10.2021 № 2933-р </w:t>
      </w:r>
    </w:p>
    <w:p w:rsidR="00465E96" w:rsidRDefault="00E71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465E96" w:rsidRDefault="00E7116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в постановление Правительства Астраханской области от 26.04.2021 № 138-П «О региональной программе «</w:t>
      </w:r>
      <w:r>
        <w:rPr>
          <w:rFonts w:ascii="Times New Roman" w:hAnsi="Times New Roman"/>
          <w:sz w:val="28"/>
          <w:szCs w:val="28"/>
        </w:rPr>
        <w:t>Противодействие распространению ВИЧ- инфекции в Астраханской области на период до 2030 года</w:t>
      </w:r>
      <w:r>
        <w:rPr>
          <w:rFonts w:ascii="Times New Roman" w:hAnsi="Times New Roman"/>
          <w:sz w:val="28"/>
          <w:szCs w:val="28"/>
        </w:rPr>
        <w:t xml:space="preserve">»» </w:t>
      </w:r>
      <w:r>
        <w:rPr>
          <w:rFonts w:ascii="Times New Roman" w:hAnsi="Times New Roman" w:cs="Times New Roman"/>
          <w:sz w:val="28"/>
          <w:szCs w:val="28"/>
        </w:rPr>
        <w:t xml:space="preserve">изменение, изложив 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3  региональной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>раммы «Противодействие распространению ВИЧ-инфекции в Астраханской области на период до 2030 года», утвержденной постановлением, в новой редакции согласно приложению к настоящему распоряжению.</w:t>
      </w:r>
    </w:p>
    <w:p w:rsidR="00465E96" w:rsidRDefault="00E7116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со дня его официального о</w:t>
      </w:r>
      <w:r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465E96" w:rsidRDefault="00465E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E7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465E96" w:rsidRDefault="00E7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   О.А. Князев</w:t>
      </w:r>
    </w:p>
    <w:p w:rsidR="00465E96" w:rsidRDefault="00465E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E96" w:rsidRDefault="00465E96">
      <w:pPr>
        <w:spacing w:after="0" w:line="240" w:lineRule="auto"/>
        <w:rPr>
          <w:rFonts w:cs="Times New Roman"/>
        </w:rPr>
      </w:pPr>
    </w:p>
    <w:p w:rsidR="00465E96" w:rsidRDefault="00E71167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</w:t>
      </w:r>
    </w:p>
    <w:p w:rsidR="00465E96" w:rsidRDefault="00E71167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Правительства </w:t>
      </w:r>
    </w:p>
    <w:p w:rsidR="00465E96" w:rsidRDefault="00E71167">
      <w:pPr>
        <w:spacing w:after="0" w:line="240" w:lineRule="auto"/>
        <w:ind w:left="5664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465E96" w:rsidRDefault="00E71167">
      <w:pPr>
        <w:spacing w:after="0" w:line="240" w:lineRule="auto"/>
        <w:ind w:left="5664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</w:t>
      </w:r>
    </w:p>
    <w:p w:rsidR="00465E96" w:rsidRDefault="00465E96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E71167">
      <w:pPr>
        <w:pStyle w:val="aa"/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3. Целевые показатели реализации региональной программы</w:t>
      </w:r>
    </w:p>
    <w:p w:rsidR="00465E96" w:rsidRDefault="00465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E71167">
      <w:pPr>
        <w:spacing w:after="0" w:line="240" w:lineRule="auto"/>
        <w:ind w:left="360" w:firstLine="34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региональной программы планируется оценивать исходя из следующих показателей:</w:t>
      </w:r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охват медицинским ос</w:t>
      </w:r>
      <w:r>
        <w:rPr>
          <w:rFonts w:ascii="Times New Roman" w:hAnsi="Times New Roman" w:cs="Times New Roman"/>
          <w:sz w:val="28"/>
          <w:szCs w:val="28"/>
        </w:rPr>
        <w:t>видетельствованием на ВИЧ-инфекцию населения Астраханской области (процентов);</w:t>
      </w:r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доля лиц, инфицированных ВИЧ, сведения о которых </w:t>
      </w:r>
      <w:bookmarkStart w:id="1" w:name="_Hlk128565421"/>
      <w:r>
        <w:rPr>
          <w:rFonts w:ascii="Times New Roman" w:hAnsi="Times New Roman" w:cs="Times New Roman"/>
          <w:sz w:val="28"/>
          <w:szCs w:val="28"/>
        </w:rPr>
        <w:t xml:space="preserve">внесены в Федеральный регистр лиц, инфицированных вирусом иммунодефицита человека,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в общем числе лиц с ВИЧ-инфекцией </w:t>
      </w:r>
      <w:bookmarkStart w:id="2" w:name="_Hlk128565446"/>
      <w:r>
        <w:rPr>
          <w:rFonts w:ascii="Times New Roman" w:hAnsi="Times New Roman" w:cs="Times New Roman"/>
          <w:sz w:val="28"/>
          <w:szCs w:val="28"/>
        </w:rPr>
        <w:t>(планируем</w:t>
      </w:r>
      <w:r>
        <w:rPr>
          <w:rFonts w:ascii="Times New Roman" w:hAnsi="Times New Roman" w:cs="Times New Roman"/>
          <w:sz w:val="28"/>
          <w:szCs w:val="28"/>
        </w:rPr>
        <w:t>ый результат к 2030 году – 95 процентов);</w:t>
      </w:r>
      <w:bookmarkEnd w:id="2"/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человека (планируемый </w:t>
      </w:r>
      <w:r>
        <w:rPr>
          <w:rFonts w:ascii="Times New Roman" w:hAnsi="Times New Roman" w:cs="Times New Roman"/>
          <w:sz w:val="28"/>
          <w:szCs w:val="28"/>
        </w:rPr>
        <w:t>результат к 2030 году – 95 процентов);</w:t>
      </w:r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число новых случаев инфицирования вирусом иммунодефицита человека, регистрируемых среди населения Астраханской области </w:t>
      </w:r>
      <w:bookmarkStart w:id="3" w:name="_Hlk128565989"/>
      <w:r>
        <w:rPr>
          <w:rFonts w:ascii="Times New Roman" w:hAnsi="Times New Roman" w:cs="Times New Roman"/>
          <w:sz w:val="28"/>
          <w:szCs w:val="28"/>
        </w:rPr>
        <w:t>(планируемый результат к 2030 году – 45,6 тыс. человек);</w:t>
      </w:r>
      <w:bookmarkEnd w:id="3"/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доля выявленных случаев ВИЧ-инфекции ср</w:t>
      </w:r>
      <w:r>
        <w:rPr>
          <w:rFonts w:ascii="Times New Roman" w:hAnsi="Times New Roman" w:cs="Times New Roman"/>
          <w:sz w:val="28"/>
          <w:szCs w:val="28"/>
        </w:rPr>
        <w:t xml:space="preserve">еди представителей ключевых групп населения от числа обследованных представителей ключевых групп </w:t>
      </w:r>
      <w:bookmarkStart w:id="4" w:name="_Hlk128568042"/>
      <w:r>
        <w:rPr>
          <w:rFonts w:ascii="Times New Roman" w:hAnsi="Times New Roman" w:cs="Times New Roman"/>
          <w:sz w:val="28"/>
          <w:szCs w:val="28"/>
        </w:rPr>
        <w:t>(планируемый результат к 2030 году – 2,5 процентов);</w:t>
      </w:r>
      <w:bookmarkEnd w:id="4"/>
    </w:p>
    <w:p w:rsidR="00465E96" w:rsidRDefault="00E71167">
      <w:pPr>
        <w:spacing w:after="0" w:line="240" w:lineRule="auto"/>
        <w:ind w:left="360" w:firstLine="34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лиц, подвергшихся риску заражения ВИЧ-инфекцией, получивших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постконтактную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обще</w:t>
      </w:r>
      <w:r>
        <w:rPr>
          <w:rFonts w:ascii="Times New Roman" w:hAnsi="Times New Roman" w:cs="Times New Roman"/>
          <w:sz w:val="28"/>
          <w:szCs w:val="28"/>
        </w:rPr>
        <w:t xml:space="preserve">го числа лиц, подвергшихся риску заражения ВИЧ-инфекцией, за отчетный период </w:t>
      </w:r>
      <w:bookmarkStart w:id="5" w:name="_Hlk128568128"/>
      <w:r>
        <w:rPr>
          <w:rFonts w:ascii="Times New Roman" w:hAnsi="Times New Roman" w:cs="Times New Roman"/>
          <w:sz w:val="28"/>
          <w:szCs w:val="28"/>
        </w:rPr>
        <w:t>(планируемый результат к 2030 году – 98 процентов)</w:t>
      </w:r>
      <w:bookmarkEnd w:id="5"/>
      <w:r>
        <w:rPr>
          <w:rFonts w:ascii="Times New Roman" w:hAnsi="Times New Roman" w:cs="Times New Roman"/>
          <w:sz w:val="28"/>
          <w:szCs w:val="28"/>
        </w:rPr>
        <w:t>;</w:t>
      </w:r>
    </w:p>
    <w:p w:rsidR="00465E96" w:rsidRDefault="00E71167">
      <w:pPr>
        <w:spacing w:after="0" w:line="240" w:lineRule="auto"/>
        <w:ind w:left="360" w:firstLine="34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доля представителей ключевых групп населения, прошедших обследование на ВИЧ-инфекцию, от оценочной численности конкретной ключе</w:t>
      </w:r>
      <w:r>
        <w:rPr>
          <w:rFonts w:ascii="Times New Roman" w:hAnsi="Times New Roman" w:cs="Times New Roman"/>
          <w:sz w:val="28"/>
          <w:szCs w:val="28"/>
        </w:rPr>
        <w:t xml:space="preserve">вой группы </w:t>
      </w:r>
      <w:bookmarkStart w:id="6" w:name="_Hlk128568231"/>
      <w:r>
        <w:rPr>
          <w:rFonts w:ascii="Times New Roman" w:hAnsi="Times New Roman" w:cs="Times New Roman"/>
          <w:sz w:val="28"/>
          <w:szCs w:val="28"/>
        </w:rPr>
        <w:t>(планируемый результат к 2030 году – 20 процентов);</w:t>
      </w:r>
      <w:bookmarkEnd w:id="6"/>
    </w:p>
    <w:p w:rsidR="00465E96" w:rsidRDefault="00E71167">
      <w:pPr>
        <w:spacing w:after="0" w:line="240" w:lineRule="auto"/>
        <w:ind w:left="360" w:firstLine="34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выявленных случаев ВИЧ-инфекции среди представителей ключевых групп населения от числа обследованных представителей ключевой групп населения в отчетный период </w:t>
      </w:r>
      <w:bookmarkStart w:id="7" w:name="_Hlk128568312"/>
      <w:r>
        <w:rPr>
          <w:rFonts w:ascii="Times New Roman" w:hAnsi="Times New Roman" w:cs="Times New Roman"/>
          <w:sz w:val="28"/>
          <w:szCs w:val="28"/>
        </w:rPr>
        <w:t>(планируемый результат к 2030</w:t>
      </w:r>
      <w:r>
        <w:rPr>
          <w:rFonts w:ascii="Times New Roman" w:hAnsi="Times New Roman" w:cs="Times New Roman"/>
          <w:sz w:val="28"/>
          <w:szCs w:val="28"/>
        </w:rPr>
        <w:t xml:space="preserve"> году – 2,1 процентов);</w:t>
      </w:r>
      <w:bookmarkEnd w:id="7"/>
    </w:p>
    <w:p w:rsidR="00465E96" w:rsidRDefault="00E71167">
      <w:pPr>
        <w:spacing w:after="0" w:line="240" w:lineRule="auto"/>
        <w:ind w:left="360" w:firstLine="34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доля представителей ключевых групп населения, получивших информационные материалы, от оценочной численности группы (планируемый результат к 2030 году – 25 процентов);</w:t>
      </w:r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передачи ВИЧ-инфекции от матери к </w:t>
      </w:r>
      <w:r>
        <w:rPr>
          <w:rFonts w:ascii="Times New Roman" w:hAnsi="Times New Roman" w:cs="Times New Roman"/>
          <w:sz w:val="28"/>
          <w:szCs w:val="28"/>
        </w:rPr>
        <w:t>ребенку во время беременности, родов, новорожденному (процентов).</w:t>
      </w:r>
    </w:p>
    <w:p w:rsidR="00465E96" w:rsidRDefault="00E71167">
      <w:pPr>
        <w:spacing w:after="0" w:line="240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Целевые показатели на период реализации региональной программы представлены в таблице № 3.</w:t>
      </w:r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65E96" w:rsidRDefault="00465E9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65E96" w:rsidRDefault="00E71167">
      <w:pPr>
        <w:spacing w:after="0" w:line="240" w:lineRule="auto"/>
        <w:ind w:left="360"/>
        <w:jc w:val="right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465E96" w:rsidRDefault="00465E96">
      <w:pPr>
        <w:widowControl w:val="0"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tbl>
      <w:tblPr>
        <w:tblW w:w="10323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8"/>
        <w:gridCol w:w="810"/>
        <w:gridCol w:w="529"/>
        <w:gridCol w:w="527"/>
        <w:gridCol w:w="529"/>
        <w:gridCol w:w="527"/>
        <w:gridCol w:w="530"/>
        <w:gridCol w:w="528"/>
        <w:gridCol w:w="530"/>
        <w:gridCol w:w="537"/>
        <w:gridCol w:w="520"/>
        <w:gridCol w:w="538"/>
        <w:gridCol w:w="530"/>
      </w:tblGrid>
      <w:tr w:rsidR="00465E96"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663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критериев (не менее)</w:t>
            </w:r>
          </w:p>
        </w:tc>
      </w:tr>
      <w:tr w:rsidR="00465E96"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96" w:rsidRDefault="00465E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медицинским освидетельствованием на ВИЧ-инфекцию населения Российской Федерации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ВИЧ-инфекцией, сведения о которых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лиц с ВИЧ-инфекцией, получающих антиретровирусную терапию, в общем числе лиц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новых случаев инфицирования вирусом иммунодефицита человека, регистрируемых 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 Российской Федерации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выявленных случаев ВИЧ-инфекции среди представителей ключевых групп населения от числа обследованных представителей ключевых групп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bookmarkStart w:id="8" w:name="_Hlk12856801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лиц, подвергшихся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риску заражения ВИЧ-инфекцией, получивших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постконтактную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химиопрофилактику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общего числа лиц, подвергшихся риску заражения ВИЧ-инфекцией, за отчетный период</w:t>
            </w:r>
            <w:bookmarkEnd w:id="8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bookmarkStart w:id="9" w:name="_Hlk128568101"/>
            <w:bookmarkEnd w:id="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представителей ключевых групп населения, прошедших обследование на ВИЧ-инфекцию, от оценочной численности конкретной ключевой группы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bookmarkStart w:id="10" w:name="_Hlk128568101_Copy_1"/>
            <w:bookmarkStart w:id="11" w:name="_Hlk128568210"/>
            <w:bookmarkEnd w:id="1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выявленных случаев ВИЧ-инфекции среди представителей ключевых групп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 от числа обследованных представителей ключевой групп населения в отчетный период</w:t>
            </w:r>
            <w:bookmarkEnd w:id="11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bookmarkStart w:id="12" w:name="_Hlk12856829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представителей ключевых групп населения, получивших информационные материалы, от оценочной численности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bookmarkEnd w:id="12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химиопрофилактики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передачи ВИЧ-инфекции от матери к ребенку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96" w:rsidRDefault="00465E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465E9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E96" w:rsidRDefault="00465E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беременности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родов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465E9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новорожденному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про-центы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96" w:rsidRDefault="00E71167">
            <w:pPr>
              <w:widowControl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</w:tr>
    </w:tbl>
    <w:p w:rsidR="00465E96" w:rsidRDefault="00E71167">
      <w:pPr>
        <w:widowControl w:val="0"/>
        <w:spacing w:after="0" w:line="100" w:lineRule="atLeast"/>
        <w:ind w:firstLine="709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E96" w:rsidRDefault="00465E96">
      <w:pPr>
        <w:widowControl w:val="0"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65E96" w:rsidRDefault="00E71167">
      <w:pPr>
        <w:widowControl w:val="0"/>
        <w:spacing w:after="0" w:line="100" w:lineRule="atLeast"/>
        <w:ind w:firstLine="709"/>
        <w:jc w:val="both"/>
        <w:rPr>
          <w:rFonts w:eastAsia="SimSun" w:cs="Times New Roman"/>
          <w:lang w:eastAsia="hi-I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br/>
      </w:r>
    </w:p>
    <w:p w:rsidR="00E71167" w:rsidRDefault="00E71167" w:rsidP="00E71167">
      <w:pPr>
        <w:spacing w:after="0" w:line="240" w:lineRule="auto"/>
        <w:jc w:val="center"/>
      </w:pPr>
      <w:r>
        <w:rPr>
          <w:rFonts w:ascii="Times New Roman" w:eastAsia="SimSun" w:hAnsi="Times New Roman" w:cs="Times New Roman"/>
          <w:sz w:val="28"/>
          <w:szCs w:val="28"/>
          <w:lang w:bidi="hi-IN"/>
        </w:rPr>
        <w:lastRenderedPageBreak/>
        <w:t>Пояснительная записка</w:t>
      </w:r>
    </w:p>
    <w:p w:rsidR="00E71167" w:rsidRDefault="00E71167" w:rsidP="00E71167">
      <w:pPr>
        <w:spacing w:after="0" w:line="240" w:lineRule="auto"/>
        <w:jc w:val="center"/>
      </w:pPr>
      <w:r>
        <w:rPr>
          <w:rFonts w:ascii="Times New Roman" w:eastAsia="SimSun" w:hAnsi="Times New Roman" w:cs="Times New Roman"/>
          <w:sz w:val="28"/>
          <w:szCs w:val="28"/>
          <w:lang w:bidi="hi-IN"/>
        </w:rPr>
        <w:t>к проекту постановления Правительства Астраханской области</w:t>
      </w:r>
      <w:bookmarkStart w:id="13" w:name="_Hlk6748104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67" w:rsidRDefault="00E71167" w:rsidP="00E71167">
      <w:pPr>
        <w:spacing w:after="0" w:line="240" w:lineRule="auto"/>
        <w:jc w:val="center"/>
      </w:pPr>
      <w:bookmarkStart w:id="14" w:name="_Hlk97205976"/>
      <w:r>
        <w:rPr>
          <w:rFonts w:ascii="Times New Roman" w:hAnsi="Times New Roman" w:cs="Times New Roman"/>
          <w:sz w:val="28"/>
          <w:szCs w:val="28"/>
          <w:lang w:bidi="hi-IN"/>
        </w:rPr>
        <w:t>«О внесении изменения в постановление Правительства Астраханской области от 26.04.2021 № 138-П</w:t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»</w:t>
      </w:r>
    </w:p>
    <w:bookmarkEnd w:id="13"/>
    <w:bookmarkEnd w:id="14"/>
    <w:p w:rsidR="00E71167" w:rsidRDefault="00E71167" w:rsidP="00E7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i-IN"/>
        </w:rPr>
      </w:pPr>
    </w:p>
    <w:p w:rsidR="00E71167" w:rsidRDefault="00E71167" w:rsidP="00E711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Настоящий проект постановления Правительства Астраханской области «</w:t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 внесении изменения в постановление Правительства Астраханской области от 26.04.2021 № 138-П»</w:t>
      </w:r>
      <w:bookmarkStart w:id="15" w:name="_Hlk97206450"/>
      <w:r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</w:t>
      </w:r>
      <w:bookmarkEnd w:id="15"/>
      <w:r>
        <w:rPr>
          <w:rFonts w:ascii="Times New Roman" w:eastAsia="SimSun" w:hAnsi="Times New Roman" w:cs="Times New Roman"/>
          <w:sz w:val="28"/>
          <w:szCs w:val="28"/>
          <w:lang w:bidi="hi-IN"/>
        </w:rPr>
        <w:t>(далее - проект постановления) подготовлен министерством здравоохранения Астраханской области во исполнение пункта 3 р</w:t>
      </w:r>
      <w:bookmarkStart w:id="16" w:name="_Hlk67481156"/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аспоряжения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Правительства Российской Федерации от 21.12.2020 № 3468-р</w:t>
      </w:r>
      <w:bookmarkEnd w:id="16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</w:t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елях ограничения распространения ВИЧ-инфекции на территории Астраханской области, в том числе среди представителей ключевых групп населения, повышение эффективности управления системой профилактики ВИЧ-инфекции, повышение информированности населения по вопросам профилактики ВИЧ-инфекции, гепатитов В и С, повышение эффективности диагностики и лечения ВИЧ-инфекции за счет раннего выявления ВИЧ-инфицированных лиц, адекватной терапии, снижение риска передачи ВИЧ от матери ребенку. </w:t>
      </w:r>
    </w:p>
    <w:p w:rsidR="00E71167" w:rsidRDefault="00E71167" w:rsidP="00E711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Проектом постановления предлагается целевые показатели реализации региональной программы изложить в новой редакции.</w:t>
      </w:r>
    </w:p>
    <w:p w:rsidR="00E71167" w:rsidRPr="00E71167" w:rsidRDefault="00E71167" w:rsidP="00E71167">
      <w:pPr>
        <w:widowControl w:val="0"/>
        <w:suppressAutoHyphens w:val="0"/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/>
        </w:rPr>
        <w:tab/>
      </w:r>
      <w:r w:rsidRPr="00E71167">
        <w:rPr>
          <w:rFonts w:ascii="Times New Roman" w:eastAsia="SimSun" w:hAnsi="Times New Roman" w:cs="Times New Roman"/>
          <w:color w:val="000000"/>
          <w:sz w:val="28"/>
          <w:szCs w:val="28"/>
          <w:lang/>
        </w:rPr>
        <w:t xml:space="preserve">Принятие проекта постановления не </w:t>
      </w:r>
      <w:hyperlink r:id="rId5" w:history="1">
        <w:r w:rsidRPr="00E71167">
          <w:rPr>
            <w:rStyle w:val="ad"/>
            <w:rFonts w:ascii="Times New Roman" w:eastAsia="SimSun" w:hAnsi="Times New Roman" w:cs="Times New Roman"/>
            <w:color w:val="000000"/>
            <w:sz w:val="28"/>
            <w:szCs w:val="28"/>
            <w:u w:val="none"/>
          </w:rPr>
          <w:t>потребует внесения изменений в иные нормативные правовые акты Астраханской области, в том числе признания их утратившими силу и дополнительного выделения средств и</w:t>
        </w:r>
        <w:r>
          <w:rPr>
            <w:rStyle w:val="ad"/>
            <w:rFonts w:ascii="Times New Roman" w:eastAsia="SimSun" w:hAnsi="Times New Roman" w:cs="Times New Roman"/>
            <w:color w:val="000000"/>
            <w:sz w:val="28"/>
            <w:szCs w:val="28"/>
            <w:u w:val="none"/>
          </w:rPr>
          <w:t>з бюджета Астраханской области.</w:t>
        </w:r>
        <w:r w:rsidRPr="00E71167">
          <w:rPr>
            <w:rStyle w:val="ad"/>
            <w:rFonts w:ascii="Times New Roman" w:eastAsia="SimSun" w:hAnsi="Times New Roman" w:cs="Times New Roman"/>
            <w:color w:val="000000"/>
            <w:sz w:val="28"/>
            <w:szCs w:val="28"/>
            <w:u w:val="none"/>
          </w:rPr>
          <w:t xml:space="preserve"> </w:t>
        </w:r>
      </w:hyperlink>
    </w:p>
    <w:p w:rsidR="00E71167" w:rsidRPr="00E71167" w:rsidRDefault="00E71167" w:rsidP="00E71167">
      <w:pPr>
        <w:widowControl w:val="0"/>
        <w:suppressAutoHyphens w:val="0"/>
        <w:spacing w:after="0" w:line="240" w:lineRule="auto"/>
        <w:ind w:firstLine="709"/>
        <w:jc w:val="both"/>
      </w:pPr>
      <w:hyperlink r:id="rId6" w:history="1">
        <w:r w:rsidRPr="00E71167">
          <w:rPr>
            <w:rStyle w:val="ad"/>
            <w:rFonts w:ascii="Times New Roman" w:eastAsia="SimSun" w:hAnsi="Times New Roman" w:cs="Times New Roman"/>
            <w:color w:val="000000"/>
            <w:sz w:val="28"/>
            <w:szCs w:val="28"/>
            <w:u w:val="none"/>
          </w:rPr>
  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  </w:r>
      </w:hyperlink>
    </w:p>
    <w:p w:rsidR="00E71167" w:rsidRPr="00E71167" w:rsidRDefault="00E71167" w:rsidP="00E71167">
      <w:pPr>
        <w:widowControl w:val="0"/>
        <w:suppressAutoHyphens w:val="0"/>
        <w:spacing w:after="0" w:line="240" w:lineRule="auto"/>
        <w:ind w:firstLine="709"/>
        <w:jc w:val="both"/>
      </w:pPr>
      <w:hyperlink r:id="rId7" w:history="1">
        <w:r w:rsidRPr="00E71167">
          <w:rPr>
            <w:rStyle w:val="ad"/>
            <w:rFonts w:ascii="Times New Roman" w:eastAsia="SimSun" w:hAnsi="Times New Roman" w:cs="Times New Roman"/>
            <w:color w:val="000000"/>
            <w:sz w:val="28"/>
            <w:szCs w:val="28"/>
            <w:u w:val="none"/>
          </w:rPr>
          <w:t>В проекте постановления коррупциогенные факторы отсутствуют.</w:t>
        </w:r>
      </w:hyperlink>
    </w:p>
    <w:p w:rsidR="00E71167" w:rsidRPr="00E71167" w:rsidRDefault="00E71167" w:rsidP="00E71167">
      <w:pPr>
        <w:widowControl w:val="0"/>
        <w:suppressAutoHyphens w:val="0"/>
        <w:spacing w:after="0" w:line="240" w:lineRule="auto"/>
        <w:ind w:firstLine="709"/>
        <w:jc w:val="both"/>
        <w:rPr>
          <w:rStyle w:val="ad"/>
          <w:rFonts w:ascii="Times New Roman" w:eastAsia="SimSun" w:hAnsi="Times New Roman" w:cs="Times New Roman"/>
          <w:color w:val="000000"/>
          <w:sz w:val="28"/>
          <w:szCs w:val="28"/>
          <w:u w:val="none"/>
        </w:rPr>
      </w:pPr>
      <w:hyperlink r:id="rId8" w:history="1">
        <w:r w:rsidRPr="00E71167">
          <w:rPr>
            <w:rStyle w:val="ad"/>
            <w:rFonts w:ascii="Times New Roman" w:eastAsia="SimSun" w:hAnsi="Times New Roman" w:cs="Times New Roman"/>
            <w:iCs/>
            <w:color w:val="000000"/>
            <w:spacing w:val="-6"/>
            <w:sz w:val="28"/>
            <w:szCs w:val="28"/>
            <w:u w:val="none"/>
          </w:rPr>
          <w:t>В проекте постановления отсутствуют положения, способствующие возникновению рисков нарушения антимонопольного законодательства.</w:t>
        </w:r>
      </w:hyperlink>
    </w:p>
    <w:p w:rsidR="00E71167" w:rsidRPr="00E71167" w:rsidRDefault="00E71167" w:rsidP="00E71167">
      <w:pPr>
        <w:suppressAutoHyphens w:val="0"/>
        <w:autoSpaceDE w:val="0"/>
        <w:spacing w:after="0" w:line="240" w:lineRule="auto"/>
        <w:ind w:firstLine="709"/>
        <w:jc w:val="both"/>
      </w:pPr>
      <w:r w:rsidRPr="00E71167">
        <w:rPr>
          <w:rStyle w:val="ad"/>
          <w:rFonts w:ascii="Times New Roman" w:eastAsia="SimSun" w:hAnsi="Times New Roman" w:cs="Times New Roman"/>
          <w:color w:val="000000"/>
          <w:sz w:val="28"/>
          <w:szCs w:val="28"/>
          <w:u w:val="none"/>
        </w:rPr>
        <w:t>Проект постановления размещен в информационно-телекоммуникационной сети «Интернет» 04.04.2023 на официальном сайте министерства здравоохранения Астраханской области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E71167" w:rsidRDefault="00E71167" w:rsidP="00E711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E71167" w:rsidRDefault="00E71167" w:rsidP="00E7116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/>
        </w:rPr>
      </w:pPr>
      <w:bookmarkStart w:id="17" w:name="_GoBack"/>
      <w:bookmarkEnd w:id="17"/>
    </w:p>
    <w:p w:rsidR="00E71167" w:rsidRDefault="00E71167" w:rsidP="00E71167">
      <w:pPr>
        <w:widowControl w:val="0"/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/>
        </w:rPr>
        <w:t xml:space="preserve">Министр здравоохранения </w:t>
      </w:r>
    </w:p>
    <w:p w:rsidR="00E71167" w:rsidRDefault="00E71167" w:rsidP="00E71167">
      <w:pPr>
        <w:widowControl w:val="0"/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/>
        </w:rPr>
        <w:t>Астраханской области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/>
        </w:rPr>
        <w:tab/>
        <w:t xml:space="preserve">        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/>
        </w:rPr>
        <w:t>А.В.Буркин</w:t>
      </w:r>
      <w:proofErr w:type="spellEnd"/>
    </w:p>
    <w:p w:rsidR="00465E96" w:rsidRDefault="00465E9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465E9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5E96"/>
    <w:rsid w:val="00465E96"/>
    <w:rsid w:val="00E7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1E92-EDDE-4A51-8DB6-A754FF3E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193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D5B6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319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table" w:styleId="ac">
    <w:name w:val="Table Grid"/>
    <w:basedOn w:val="a1"/>
    <w:uiPriority w:val="59"/>
    <w:rsid w:val="00F3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E7116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6DAD8A9122C04FB06D58D94CBC48C8301BB9154DED01C202E1AC0FDCE08EBC09DC6135CE48EF3B8F037B59752c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46DAD8A9122C04FB06D58D94CBC48C8301BB9154DED01C202E1AC0FDCE08EBC09DC6135CE48EF3B8F037B59752c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46DAD8A9122C04FB06D58D94CBC48C8301BB9154DED01C202E1AC0FDCE08EBC09DC6135CE48EF3B8F037B59752c4I" TargetMode="External"/><Relationship Id="rId5" Type="http://schemas.openxmlformats.org/officeDocument/2006/relationships/hyperlink" Target="consultantplus://offline/ref=FF46DAD8A9122C04FB06D58D94CBC48C8301BB9154DED01C202E1AC0FDCE08EBC09DC6135CE48EF3B8F037B59752c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522ED-D05E-4267-8610-382FB2B1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1254</Words>
  <Characters>7149</Characters>
  <Application>Microsoft Office Word</Application>
  <DocSecurity>0</DocSecurity>
  <Lines>59</Lines>
  <Paragraphs>16</Paragraphs>
  <ScaleCrop>false</ScaleCrop>
  <Company>КонсультантПлюс Версия 4022.00.55</Company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26.04.2021 N 138-П"О региональной программе "Противодействие распространению ВИЧ-инфекции в Астраханской области на период до 2030 года"</dc:title>
  <dc:subject/>
  <dc:creator>mazlova</dc:creator>
  <dc:description/>
  <cp:lastModifiedBy>Маринкин Александр</cp:lastModifiedBy>
  <cp:revision>25</cp:revision>
  <cp:lastPrinted>2023-03-01T09:06:00Z</cp:lastPrinted>
  <dcterms:created xsi:type="dcterms:W3CDTF">2023-03-23T13:07:00Z</dcterms:created>
  <dcterms:modified xsi:type="dcterms:W3CDTF">2023-04-04T11:17:00Z</dcterms:modified>
  <dc:language>ru-RU</dc:language>
</cp:coreProperties>
</file>