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E5" w:rsidRDefault="00AC66E5" w:rsidP="00AC66E5">
      <w:pPr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AC66E5">
        <w:rPr>
          <w:rFonts w:ascii="Bookman Old Style" w:hAnsi="Bookman Old Style"/>
          <w:b/>
          <w:sz w:val="36"/>
          <w:szCs w:val="36"/>
        </w:rPr>
        <w:t>ВНИМАНИЕ!</w:t>
      </w:r>
    </w:p>
    <w:p w:rsidR="00F040DE" w:rsidRPr="00AC66E5" w:rsidRDefault="00AC66E5" w:rsidP="00AC66E5">
      <w:pPr>
        <w:jc w:val="both"/>
        <w:rPr>
          <w:rFonts w:ascii="Bookman Old Style" w:hAnsi="Bookman Old Style"/>
          <w:b/>
          <w:sz w:val="36"/>
          <w:szCs w:val="36"/>
        </w:rPr>
      </w:pPr>
      <w:r w:rsidRPr="00AC66E5">
        <w:rPr>
          <w:rFonts w:ascii="Bookman Old Style" w:hAnsi="Bookman Old Style"/>
          <w:b/>
          <w:sz w:val="36"/>
          <w:szCs w:val="36"/>
        </w:rPr>
        <w:t>Прием отчетов по таблице 2513 «Профилактические осмотры на туберкулез» формы федерального статистического наблюдения № 30 «Сведения о медицинской организации будет проводить главный внештатный специалист фтизиатр министерства здравоохранения Астраханской области Попова Н.А.</w:t>
      </w:r>
    </w:p>
    <w:sectPr w:rsidR="00F040DE" w:rsidRPr="00AC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E6"/>
    <w:rsid w:val="007060E6"/>
    <w:rsid w:val="00AC66E5"/>
    <w:rsid w:val="00F0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6AAB0-3C71-46D9-A802-7C20AAB2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2023-11-22T12:26:00Z</dcterms:created>
  <dcterms:modified xsi:type="dcterms:W3CDTF">2023-11-22T12:32:00Z</dcterms:modified>
</cp:coreProperties>
</file>