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87E" w:rsidRDefault="00C960D8" w:rsidP="004E0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44087E" w:rsidRDefault="00C96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состоянии и результатах работы по профилактике коррупции</w:t>
      </w:r>
    </w:p>
    <w:p w:rsidR="0044087E" w:rsidRDefault="00C960D8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в министерстве здравоохранения Астраханской области</w:t>
      </w:r>
    </w:p>
    <w:p w:rsidR="0044087E" w:rsidRDefault="00C96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2023 год</w:t>
      </w:r>
    </w:p>
    <w:p w:rsidR="0044087E" w:rsidRDefault="00440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087E" w:rsidRDefault="00C960D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течение 2023 года в министерстве здравоохранения Астраханской области (далее – министерство) осуществлялась работа по </w:t>
      </w:r>
      <w:r>
        <w:rPr>
          <w:rFonts w:ascii="Times New Roman" w:hAnsi="Times New Roman" w:cs="Times New Roman"/>
          <w:sz w:val="28"/>
          <w:szCs w:val="28"/>
        </w:rPr>
        <w:t>профилактике коррупции.</w:t>
      </w:r>
    </w:p>
    <w:p w:rsidR="0044087E" w:rsidRDefault="00C96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sz w:val="28"/>
          <w:szCs w:val="28"/>
        </w:rPr>
        <w:t>распоряжения Губернатора Астраханской области от 21.09.2021 № 607-р «О мерах по реализации Указа Президента Российской Федерации от 16.08.2021 № 478 на территории Астраханской области»:</w:t>
      </w:r>
    </w:p>
    <w:p w:rsidR="0044087E" w:rsidRDefault="00C960D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 соответствии с поста</w:t>
      </w:r>
      <w:r>
        <w:rPr>
          <w:rFonts w:ascii="Times New Roman" w:hAnsi="Times New Roman" w:cs="Times New Roman"/>
          <w:sz w:val="28"/>
          <w:szCs w:val="28"/>
        </w:rPr>
        <w:t>новлением Губернатора Астраханской области от 21.10.2022 № 129 «О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</w:t>
      </w:r>
      <w:r>
        <w:rPr>
          <w:rFonts w:ascii="Times New Roman" w:hAnsi="Times New Roman" w:cs="Times New Roman"/>
          <w:sz w:val="28"/>
          <w:szCs w:val="28"/>
        </w:rPr>
        <w:t>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провед</w:t>
      </w:r>
      <w:r>
        <w:rPr>
          <w:rFonts w:ascii="Times New Roman" w:hAnsi="Times New Roman" w:cs="Times New Roman"/>
          <w:sz w:val="28"/>
          <w:szCs w:val="28"/>
        </w:rPr>
        <w:t>ена оценка коррупционных рисков и разработана карта коррупционных рисков, возникающих при реализации функций министерства, и мер по их минимизации, перечень должностей государственной гражданской службы Астраханской области в министерстве, при замещении ко</w:t>
      </w:r>
      <w:r>
        <w:rPr>
          <w:rFonts w:ascii="Times New Roman" w:hAnsi="Times New Roman" w:cs="Times New Roman"/>
          <w:sz w:val="28"/>
          <w:szCs w:val="28"/>
        </w:rPr>
        <w:t xml:space="preserve">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</w:t>
      </w:r>
      <w:r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детей, утвержденный постановлением министерства от 01.12.2022 № 20п, поддерживается в актуальном состоянии;</w:t>
      </w:r>
    </w:p>
    <w:p w:rsidR="0044087E" w:rsidRDefault="00C960D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 в пределах компетенции министерства проводилась актуализация сведений, содержащихся в анкетах, представляем</w:t>
      </w:r>
      <w:r>
        <w:rPr>
          <w:rFonts w:ascii="Times New Roman" w:hAnsi="Times New Roman" w:cs="Times New Roman"/>
          <w:sz w:val="28"/>
          <w:szCs w:val="28"/>
        </w:rPr>
        <w:t>ых гражданами при назначении на должности государственной гражданской службы Астраханской области (далее – гражданская служба) и на государственные должности Астраханской области в подведомственных учреждениях;</w:t>
      </w:r>
    </w:p>
    <w:p w:rsidR="0044087E" w:rsidRDefault="00C960D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 в министерстве и государственных учреждения</w:t>
      </w:r>
      <w:r>
        <w:rPr>
          <w:rFonts w:ascii="Times New Roman" w:hAnsi="Times New Roman" w:cs="Times New Roman"/>
          <w:sz w:val="28"/>
          <w:szCs w:val="28"/>
        </w:rPr>
        <w:t>х, подведомственных министерству организована работа по противодействию коррупции в рамках реализации функций по осуществлению закупок товаров, работ и услуг для нужд Астраханской области.</w:t>
      </w:r>
    </w:p>
    <w:p w:rsidR="0044087E" w:rsidRDefault="00C96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целях организации правового просвещения в сфере противодействи</w:t>
      </w:r>
      <w:r>
        <w:rPr>
          <w:rFonts w:ascii="Times New Roman" w:hAnsi="Times New Roman" w:cs="Times New Roman"/>
          <w:sz w:val="28"/>
          <w:szCs w:val="28"/>
        </w:rPr>
        <w:t>я коррупции:</w:t>
      </w:r>
    </w:p>
    <w:p w:rsidR="0044087E" w:rsidRDefault="00C960D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 на информационных стендах и на официальном сайте министерства в информационно-телекоммуникационной сети «Интернет» размещена информация по антикоррупционной тематике;</w:t>
      </w:r>
    </w:p>
    <w:p w:rsidR="0044087E" w:rsidRDefault="00C960D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 с лицами, назначаемыми на должности гражданской службы в министерстве и </w:t>
      </w:r>
      <w:r>
        <w:rPr>
          <w:rFonts w:ascii="Times New Roman" w:hAnsi="Times New Roman" w:cs="Times New Roman"/>
          <w:sz w:val="28"/>
          <w:szCs w:val="28"/>
        </w:rPr>
        <w:t>руководителей подведомственных министерству учреждений, проводятся собеседования по вопросам соблюдения запретов, ограничений и обязанностей, установленных в целях противодействия коррупции.</w:t>
      </w:r>
    </w:p>
    <w:p w:rsidR="0044087E" w:rsidRDefault="00C960D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 Должностным лицом министерства, ответственным за работу по про</w:t>
      </w:r>
      <w:r>
        <w:rPr>
          <w:rFonts w:ascii="Times New Roman" w:hAnsi="Times New Roman" w:cs="Times New Roman"/>
          <w:sz w:val="28"/>
          <w:szCs w:val="28"/>
        </w:rPr>
        <w:t xml:space="preserve">филактике коррупционных и иных правонарушений, в пределах компетенции осуществлялся анализ сведений 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t>представленных государственными гражданскими служащими Астраханской области, за</w:t>
      </w:r>
      <w:r>
        <w:rPr>
          <w:rFonts w:ascii="Times New Roman" w:hAnsi="Times New Roman" w:cs="Times New Roman"/>
          <w:sz w:val="28"/>
          <w:szCs w:val="28"/>
        </w:rPr>
        <w:t>мещающими должности гражданской службы в министерстве, и руководителями подведомственных министерству учреждений за отчетный 2022 год, а также представленных гражданами, претендующими на замещение должностей гражданской службы и руководителей подведомствен</w:t>
      </w:r>
      <w:r>
        <w:rPr>
          <w:rFonts w:ascii="Times New Roman" w:hAnsi="Times New Roman" w:cs="Times New Roman"/>
          <w:sz w:val="28"/>
          <w:szCs w:val="28"/>
        </w:rPr>
        <w:t>ных министерству учреждений, в 2023 году.</w:t>
      </w:r>
    </w:p>
    <w:p w:rsidR="0044087E" w:rsidRDefault="00C960D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 В течение 2023 года случаев возникновения личной заинтересованности при исполнении должностных обязанностей, которая может привести к конфликту интересов в министерстве не выявлено. Заседания комиссии по соблюде</w:t>
      </w:r>
      <w:r>
        <w:rPr>
          <w:rFonts w:ascii="Times New Roman" w:hAnsi="Times New Roman" w:cs="Times New Roman"/>
          <w:sz w:val="28"/>
          <w:szCs w:val="28"/>
        </w:rPr>
        <w:t>нию требований к служебному поведению гражданских служащих и урегулированию конфликта интересов министерства не проводились.</w:t>
      </w:r>
    </w:p>
    <w:p w:rsidR="0044087E" w:rsidRDefault="00C960D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 В соответствии с Порядком уведомления государственными гражданскими служащими Астраханской области, замещающими должности госуда</w:t>
      </w:r>
      <w:r>
        <w:rPr>
          <w:rFonts w:ascii="Times New Roman" w:hAnsi="Times New Roman" w:cs="Times New Roman"/>
          <w:sz w:val="28"/>
          <w:szCs w:val="28"/>
        </w:rPr>
        <w:t>рственной гражданской службы Астраханской области в исполнительных органах государственной власти Астраханской области, представителя нанимателя о намерении выполнять иную оплачиваемую работу, утвержденным постановлением Губернатора Астраханской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06.09.2011 № 323, в 2023 году в министерство поступило 3 уведомления от гражданских служащих министерства.</w:t>
      </w:r>
    </w:p>
    <w:p w:rsidR="0044087E" w:rsidRDefault="00C960D8">
      <w:pPr>
        <w:tabs>
          <w:tab w:val="left" w:pos="248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6. По результатам проводимого в министерстве в течение 2023 года анализа информации об участниках закупок фактов аффилированных связей между граждан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скими служащими министерства и участниками закупок не установлено, факты </w:t>
      </w:r>
      <w:r>
        <w:rPr>
          <w:rFonts w:ascii="Times New Roman" w:hAnsi="Times New Roman" w:cs="Times New Roman"/>
          <w:sz w:val="28"/>
          <w:szCs w:val="28"/>
        </w:rPr>
        <w:t xml:space="preserve">личной заинтересованности гражданских служащих при осуществлении закупок,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>факты нарушений (несоблюдения) законодательства Российской Федерации о контрактной системе в сфере за</w:t>
      </w:r>
      <w:r>
        <w:rPr>
          <w:rFonts w:ascii="Times New Roman" w:hAnsi="Times New Roman" w:cs="Times New Roman"/>
          <w:sz w:val="28"/>
          <w:szCs w:val="28"/>
          <w:lang w:eastAsia="ru-RU"/>
        </w:rPr>
        <w:t>купок отсутствуют. На официальном сайте министерства размещена информация о проведенных процедурах закупок в 2023 году.</w:t>
      </w:r>
    </w:p>
    <w:p w:rsidR="0044087E" w:rsidRDefault="00C960D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</w:rPr>
        <w:t>. В подведомственных учреждениях приняты меры, направленные на профилактику коррупционных и иных правонарушений, в том числе, утвержден</w:t>
      </w:r>
      <w:r>
        <w:rPr>
          <w:rFonts w:ascii="Times New Roman" w:hAnsi="Times New Roman" w:cs="Times New Roman"/>
          <w:sz w:val="28"/>
          <w:szCs w:val="28"/>
        </w:rPr>
        <w:t xml:space="preserve"> перечень должностей, замещение которых связано с коррупционными рисками,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функционирует комиссия по противодействию коррупции. </w:t>
      </w:r>
    </w:p>
    <w:p w:rsidR="0044087E" w:rsidRDefault="0044087E">
      <w:pPr>
        <w:spacing w:after="0" w:line="240" w:lineRule="auto"/>
        <w:ind w:firstLine="709"/>
        <w:jc w:val="both"/>
      </w:pPr>
    </w:p>
    <w:sectPr w:rsidR="0044087E">
      <w:headerReference w:type="default" r:id="rId6"/>
      <w:pgSz w:w="11906" w:h="16838"/>
      <w:pgMar w:top="1134" w:right="567" w:bottom="1134" w:left="1985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0D8" w:rsidRDefault="00C960D8">
      <w:pPr>
        <w:spacing w:after="0" w:line="240" w:lineRule="auto"/>
      </w:pPr>
      <w:r>
        <w:separator/>
      </w:r>
    </w:p>
  </w:endnote>
  <w:endnote w:type="continuationSeparator" w:id="0">
    <w:p w:rsidR="00C960D8" w:rsidRDefault="00C9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0D8" w:rsidRDefault="00C960D8">
      <w:pPr>
        <w:spacing w:after="0" w:line="240" w:lineRule="auto"/>
      </w:pPr>
      <w:r>
        <w:separator/>
      </w:r>
    </w:p>
  </w:footnote>
  <w:footnote w:type="continuationSeparator" w:id="0">
    <w:p w:rsidR="00C960D8" w:rsidRDefault="00C9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4921944"/>
      <w:docPartObj>
        <w:docPartGallery w:val="Page Numbers (Top of Page)"/>
        <w:docPartUnique/>
      </w:docPartObj>
    </w:sdtPr>
    <w:sdtEndPr/>
    <w:sdtContent>
      <w:p w:rsidR="0044087E" w:rsidRDefault="00C960D8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E0499">
          <w:rPr>
            <w:noProof/>
          </w:rPr>
          <w:t>2</w:t>
        </w:r>
        <w:r>
          <w:fldChar w:fldCharType="end"/>
        </w:r>
      </w:p>
    </w:sdtContent>
  </w:sdt>
  <w:p w:rsidR="0044087E" w:rsidRDefault="0044087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7E"/>
    <w:rsid w:val="0044087E"/>
    <w:rsid w:val="004E0499"/>
    <w:rsid w:val="007F60CE"/>
    <w:rsid w:val="00C9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8A04D-A3AC-4FFB-95E2-E65BEB98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character" w:customStyle="1" w:styleId="a5">
    <w:name w:val="Текст выноски Знак"/>
    <w:basedOn w:val="a0"/>
    <w:uiPriority w:val="99"/>
    <w:semiHidden/>
    <w:qFormat/>
    <w:rsid w:val="00A33A0C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  <w:rsid w:val="007C116A"/>
  </w:style>
  <w:style w:type="character" w:customStyle="1" w:styleId="a7">
    <w:name w:val="Нижний колонтитул Знак"/>
    <w:basedOn w:val="a0"/>
    <w:uiPriority w:val="99"/>
    <w:qFormat/>
    <w:rsid w:val="007C116A"/>
  </w:style>
  <w:style w:type="character" w:customStyle="1" w:styleId="-">
    <w:name w:val="Интернет-ссылка"/>
    <w:rsid w:val="00743C90"/>
    <w:rPr>
      <w:color w:val="0000FF"/>
      <w:u w:val="single"/>
    </w:rPr>
  </w:style>
  <w:style w:type="character" w:styleId="a8">
    <w:name w:val="Strong"/>
    <w:basedOn w:val="a0"/>
    <w:uiPriority w:val="22"/>
    <w:qFormat/>
    <w:rsid w:val="00784C18"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Balloon Text"/>
    <w:basedOn w:val="a"/>
    <w:uiPriority w:val="99"/>
    <w:semiHidden/>
    <w:unhideWhenUsed/>
    <w:qFormat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B61743"/>
    <w:pPr>
      <w:ind w:left="720"/>
      <w:contextualSpacing/>
    </w:pPr>
  </w:style>
  <w:style w:type="paragraph" w:customStyle="1" w:styleId="ConsPlusNormal">
    <w:name w:val="ConsPlusNormal"/>
    <w:qFormat/>
    <w:rsid w:val="00784C18"/>
    <w:pPr>
      <w:widowControl w:val="0"/>
    </w:pPr>
    <w:rPr>
      <w:rFonts w:eastAsia="Times New Roman" w:cs="Calibri"/>
      <w:sz w:val="22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qFormat/>
    <w:rsid w:val="00784C1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Е.Б.</dc:creator>
  <dc:description/>
  <cp:lastModifiedBy>Балашева Екатерина Владиславовна</cp:lastModifiedBy>
  <cp:revision>3</cp:revision>
  <cp:lastPrinted>2024-01-17T11:48:00Z</cp:lastPrinted>
  <dcterms:created xsi:type="dcterms:W3CDTF">2024-01-17T14:35:00Z</dcterms:created>
  <dcterms:modified xsi:type="dcterms:W3CDTF">2024-01-17T14:35:00Z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